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F12F48" w:rsidRPr="00F12F48" w:rsidTr="00F12F48">
        <w:trPr>
          <w:trHeight w:val="900"/>
          <w:tblCellSpacing w:w="0" w:type="dxa"/>
          <w:jc w:val="center"/>
        </w:trPr>
        <w:tc>
          <w:tcPr>
            <w:tcW w:w="0" w:type="auto"/>
            <w:tcBorders>
              <w:top w:val="nil"/>
              <w:left w:val="nil"/>
              <w:bottom w:val="nil"/>
              <w:right w:val="nil"/>
            </w:tcBorders>
            <w:vAlign w:val="center"/>
            <w:hideMark/>
          </w:tcPr>
          <w:p w:rsidR="00F12F48" w:rsidRPr="00F12F48" w:rsidRDefault="00F12F48" w:rsidP="00F12F48">
            <w:pPr>
              <w:widowControl/>
              <w:jc w:val="center"/>
              <w:rPr>
                <w:rFonts w:ascii="inherit" w:eastAsia="微软雅黑" w:hAnsi="inherit" w:cs="宋体"/>
                <w:color w:val="013F96"/>
                <w:kern w:val="0"/>
                <w:sz w:val="30"/>
                <w:szCs w:val="30"/>
              </w:rPr>
            </w:pPr>
            <w:bookmarkStart w:id="0" w:name="_GoBack"/>
            <w:r w:rsidRPr="00F12F48">
              <w:rPr>
                <w:rFonts w:ascii="inherit" w:eastAsia="微软雅黑" w:hAnsi="inherit" w:cs="宋体"/>
                <w:color w:val="013F96"/>
                <w:kern w:val="0"/>
                <w:sz w:val="30"/>
                <w:szCs w:val="30"/>
              </w:rPr>
              <w:t>青岛市引进和培养高层次技能领军人才奖励实施细则</w:t>
            </w:r>
            <w:bookmarkEnd w:id="0"/>
          </w:p>
        </w:tc>
      </w:tr>
      <w:tr w:rsidR="00F12F48" w:rsidRPr="00F12F48" w:rsidTr="00F12F48">
        <w:trPr>
          <w:trHeight w:val="15"/>
          <w:tblCellSpacing w:w="0" w:type="dxa"/>
          <w:jc w:val="center"/>
        </w:trPr>
        <w:tc>
          <w:tcPr>
            <w:tcW w:w="0" w:type="auto"/>
            <w:tcBorders>
              <w:top w:val="nil"/>
              <w:left w:val="nil"/>
              <w:bottom w:val="nil"/>
              <w:right w:val="nil"/>
            </w:tcBorders>
            <w:vAlign w:val="center"/>
            <w:hideMark/>
          </w:tcPr>
          <w:p w:rsidR="00F12F48" w:rsidRPr="00F12F48" w:rsidRDefault="00F12F48" w:rsidP="00F12F48">
            <w:pPr>
              <w:widowControl/>
              <w:jc w:val="center"/>
              <w:rPr>
                <w:rFonts w:ascii="inherit" w:eastAsia="微软雅黑" w:hAnsi="inherit" w:cs="宋体"/>
                <w:color w:val="013F96"/>
                <w:kern w:val="0"/>
                <w:sz w:val="30"/>
                <w:szCs w:val="30"/>
              </w:rPr>
            </w:pPr>
          </w:p>
        </w:tc>
      </w:tr>
      <w:tr w:rsidR="00F12F48" w:rsidRPr="00F12F48" w:rsidTr="00F12F48">
        <w:trPr>
          <w:trHeight w:val="450"/>
          <w:tblCellSpacing w:w="0" w:type="dxa"/>
          <w:jc w:val="center"/>
        </w:trPr>
        <w:tc>
          <w:tcPr>
            <w:tcW w:w="0" w:type="auto"/>
            <w:tcBorders>
              <w:top w:val="nil"/>
              <w:left w:val="nil"/>
              <w:bottom w:val="nil"/>
              <w:right w:val="nil"/>
            </w:tcBorders>
            <w:vAlign w:val="center"/>
            <w:hideMark/>
          </w:tcPr>
          <w:p w:rsidR="00F12F48" w:rsidRPr="00F12F48" w:rsidRDefault="00F12F48" w:rsidP="00F12F48">
            <w:pPr>
              <w:widowControl/>
              <w:jc w:val="center"/>
              <w:rPr>
                <w:rFonts w:ascii="inherit" w:eastAsia="微软雅黑" w:hAnsi="inherit" w:cs="宋体"/>
                <w:color w:val="2C2C2C"/>
                <w:kern w:val="0"/>
                <w:szCs w:val="21"/>
              </w:rPr>
            </w:pPr>
            <w:r w:rsidRPr="00F12F48">
              <w:rPr>
                <w:rFonts w:ascii="inherit" w:eastAsia="微软雅黑" w:hAnsi="inherit" w:cs="宋体"/>
                <w:color w:val="2C2C2C"/>
                <w:kern w:val="0"/>
                <w:szCs w:val="21"/>
              </w:rPr>
              <w:t>发布日期：</w:t>
            </w:r>
            <w:r w:rsidRPr="00F12F48">
              <w:rPr>
                <w:rFonts w:ascii="inherit" w:eastAsia="微软雅黑" w:hAnsi="inherit" w:cs="宋体"/>
                <w:color w:val="2C2C2C"/>
                <w:kern w:val="0"/>
                <w:szCs w:val="21"/>
              </w:rPr>
              <w:t>2019-07-17</w:t>
            </w:r>
          </w:p>
        </w:tc>
      </w:tr>
      <w:tr w:rsidR="00F12F48" w:rsidRPr="00F12F48" w:rsidTr="00F12F48">
        <w:trPr>
          <w:trHeight w:val="225"/>
          <w:tblCellSpacing w:w="0" w:type="dxa"/>
          <w:jc w:val="center"/>
        </w:trPr>
        <w:tc>
          <w:tcPr>
            <w:tcW w:w="0" w:type="auto"/>
            <w:tcBorders>
              <w:top w:val="nil"/>
              <w:left w:val="nil"/>
              <w:bottom w:val="nil"/>
              <w:right w:val="nil"/>
            </w:tcBorders>
            <w:vAlign w:val="center"/>
            <w:hideMark/>
          </w:tcPr>
          <w:p w:rsidR="00F12F48" w:rsidRPr="00F12F48" w:rsidRDefault="00F12F48" w:rsidP="00F12F48">
            <w:pPr>
              <w:widowControl/>
              <w:jc w:val="center"/>
              <w:rPr>
                <w:rFonts w:ascii="inherit" w:eastAsia="微软雅黑" w:hAnsi="inherit" w:cs="宋体"/>
                <w:color w:val="2C2C2C"/>
                <w:kern w:val="0"/>
                <w:szCs w:val="21"/>
              </w:rPr>
            </w:pPr>
          </w:p>
        </w:tc>
      </w:tr>
      <w:tr w:rsidR="00F12F48" w:rsidRPr="00F12F48" w:rsidTr="00F12F48">
        <w:trPr>
          <w:trHeight w:val="225"/>
          <w:tblCellSpacing w:w="0" w:type="dxa"/>
          <w:jc w:val="center"/>
        </w:trPr>
        <w:tc>
          <w:tcPr>
            <w:tcW w:w="0" w:type="auto"/>
            <w:tcBorders>
              <w:top w:val="nil"/>
              <w:left w:val="nil"/>
              <w:bottom w:val="nil"/>
              <w:right w:val="nil"/>
            </w:tcBorders>
            <w:hideMark/>
          </w:tcPr>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制发机关：青岛市人力资源和社会保障局</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成文日期：</w:t>
            </w:r>
            <w:r w:rsidRPr="00F12F48">
              <w:rPr>
                <w:rFonts w:ascii="inherit" w:eastAsia="微软雅黑" w:hAnsi="inherit" w:cs="宋体"/>
                <w:color w:val="2C2C2C"/>
                <w:kern w:val="0"/>
                <w:sz w:val="24"/>
                <w:szCs w:val="24"/>
              </w:rPr>
              <w:t>2019-01-08</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发布日期：</w:t>
            </w:r>
            <w:r w:rsidRPr="00F12F48">
              <w:rPr>
                <w:rFonts w:ascii="inherit" w:eastAsia="微软雅黑" w:hAnsi="inherit" w:cs="宋体"/>
                <w:color w:val="2C2C2C"/>
                <w:kern w:val="0"/>
                <w:sz w:val="24"/>
                <w:szCs w:val="24"/>
              </w:rPr>
              <w:t>2019-01-09</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索引号：</w:t>
            </w:r>
            <w:r w:rsidRPr="00F12F48">
              <w:rPr>
                <w:rFonts w:ascii="inherit" w:eastAsia="微软雅黑" w:hAnsi="inherit" w:cs="宋体"/>
                <w:color w:val="2C2C2C"/>
                <w:kern w:val="0"/>
                <w:sz w:val="24"/>
                <w:szCs w:val="24"/>
              </w:rPr>
              <w:t>00511815500020020190007</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编　　号：</w:t>
            </w:r>
            <w:proofErr w:type="gramStart"/>
            <w:r w:rsidRPr="00F12F48">
              <w:rPr>
                <w:rFonts w:ascii="inherit" w:eastAsia="微软雅黑" w:hAnsi="inherit" w:cs="宋体"/>
                <w:color w:val="2C2C2C"/>
                <w:kern w:val="0"/>
                <w:sz w:val="24"/>
                <w:szCs w:val="24"/>
              </w:rPr>
              <w:t>青人社规</w:t>
            </w:r>
            <w:proofErr w:type="gramEnd"/>
            <w:r w:rsidRPr="00F12F48">
              <w:rPr>
                <w:rFonts w:ascii="inherit" w:eastAsia="微软雅黑" w:hAnsi="inherit" w:cs="宋体"/>
                <w:color w:val="2C2C2C"/>
                <w:kern w:val="0"/>
                <w:sz w:val="24"/>
                <w:szCs w:val="24"/>
              </w:rPr>
              <w:t>[2019]2</w:t>
            </w:r>
            <w:r w:rsidRPr="00F12F48">
              <w:rPr>
                <w:rFonts w:ascii="inherit" w:eastAsia="微软雅黑" w:hAnsi="inherit" w:cs="宋体"/>
                <w:color w:val="2C2C2C"/>
                <w:kern w:val="0"/>
                <w:sz w:val="24"/>
                <w:szCs w:val="24"/>
              </w:rPr>
              <w:t>号</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各区市党委组织部、人力资源和社会保障局、财政局，各有关单位：</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现将《青岛市引进和培养高层次技能领军人才奖励实施细则》印发给你们，请认真贯彻落实。</w:t>
            </w:r>
          </w:p>
          <w:p w:rsidR="00F12F48" w:rsidRPr="00F12F48" w:rsidRDefault="00F12F48" w:rsidP="00F12F48">
            <w:pPr>
              <w:widowControl/>
              <w:spacing w:line="420" w:lineRule="atLeast"/>
              <w:jc w:val="righ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中共青岛市委组织部</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青岛市人力资源和社会保障局</w:t>
            </w:r>
            <w:r w:rsidRPr="00F12F48">
              <w:rPr>
                <w:rFonts w:ascii="inherit" w:eastAsia="微软雅黑" w:hAnsi="inherit" w:cs="宋体"/>
                <w:color w:val="2C2C2C"/>
                <w:kern w:val="0"/>
                <w:sz w:val="24"/>
                <w:szCs w:val="24"/>
              </w:rPr>
              <w:t>    </w:t>
            </w:r>
            <w:r w:rsidRPr="00F12F48">
              <w:rPr>
                <w:rFonts w:ascii="inherit" w:eastAsia="微软雅黑" w:hAnsi="inherit" w:cs="宋体"/>
                <w:color w:val="2C2C2C"/>
                <w:kern w:val="0"/>
                <w:sz w:val="24"/>
                <w:szCs w:val="24"/>
              </w:rPr>
              <w:t>青岛市财政局</w:t>
            </w:r>
          </w:p>
          <w:p w:rsidR="00F12F48" w:rsidRPr="00F12F48" w:rsidRDefault="00F12F48" w:rsidP="00F12F48">
            <w:pPr>
              <w:widowControl/>
              <w:spacing w:line="420" w:lineRule="atLeast"/>
              <w:jc w:val="righ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2019</w:t>
            </w:r>
            <w:r w:rsidRPr="00F12F48">
              <w:rPr>
                <w:rFonts w:ascii="inherit" w:eastAsia="微软雅黑" w:hAnsi="inherit" w:cs="宋体"/>
                <w:color w:val="2C2C2C"/>
                <w:kern w:val="0"/>
                <w:sz w:val="24"/>
                <w:szCs w:val="24"/>
              </w:rPr>
              <w:t>年</w:t>
            </w:r>
            <w:r w:rsidRPr="00F12F48">
              <w:rPr>
                <w:rFonts w:ascii="inherit" w:eastAsia="微软雅黑" w:hAnsi="inherit" w:cs="宋体"/>
                <w:color w:val="2C2C2C"/>
                <w:kern w:val="0"/>
                <w:sz w:val="24"/>
                <w:szCs w:val="24"/>
              </w:rPr>
              <w:t>1</w:t>
            </w:r>
            <w:r w:rsidRPr="00F12F48">
              <w:rPr>
                <w:rFonts w:ascii="inherit" w:eastAsia="微软雅黑" w:hAnsi="inherit" w:cs="宋体"/>
                <w:color w:val="2C2C2C"/>
                <w:kern w:val="0"/>
                <w:sz w:val="24"/>
                <w:szCs w:val="24"/>
              </w:rPr>
              <w:t>月</w:t>
            </w:r>
            <w:r w:rsidRPr="00F12F48">
              <w:rPr>
                <w:rFonts w:ascii="inherit" w:eastAsia="微软雅黑" w:hAnsi="inherit" w:cs="宋体"/>
                <w:color w:val="2C2C2C"/>
                <w:kern w:val="0"/>
                <w:sz w:val="24"/>
                <w:szCs w:val="24"/>
              </w:rPr>
              <w:t>8</w:t>
            </w:r>
            <w:r w:rsidRPr="00F12F48">
              <w:rPr>
                <w:rFonts w:ascii="inherit" w:eastAsia="微软雅黑" w:hAnsi="inherit" w:cs="宋体"/>
                <w:color w:val="2C2C2C"/>
                <w:kern w:val="0"/>
                <w:sz w:val="24"/>
                <w:szCs w:val="24"/>
              </w:rPr>
              <w:t>日</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w:t>
            </w:r>
          </w:p>
          <w:p w:rsidR="00F12F48" w:rsidRPr="00F12F48" w:rsidRDefault="00F12F48" w:rsidP="00F12F48">
            <w:pPr>
              <w:widowControl/>
              <w:spacing w:line="420" w:lineRule="atLeast"/>
              <w:jc w:val="center"/>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青岛市引进和培养高层次技能领军人才奖励实施细则</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第一章</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总则</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第一条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为深入贯彻落实人才强市战略，健全技能人才引进和培养奖励制度，打造技能人才集聚高地，为全市新旧动能转换提供坚强有力的技能人才支撑，根据《中共青岛市委、青岛市人民政府关于实施人才支撑新旧动能转换五大工程的意见》（青发〔</w:t>
            </w:r>
            <w:r w:rsidRPr="00F12F48">
              <w:rPr>
                <w:rFonts w:ascii="inherit" w:eastAsia="微软雅黑" w:hAnsi="inherit" w:cs="宋体"/>
                <w:color w:val="2C2C2C"/>
                <w:kern w:val="0"/>
                <w:sz w:val="24"/>
                <w:szCs w:val="24"/>
              </w:rPr>
              <w:t>2018</w:t>
            </w:r>
            <w:r w:rsidRPr="00F12F48">
              <w:rPr>
                <w:rFonts w:ascii="inherit" w:eastAsia="微软雅黑" w:hAnsi="inherit" w:cs="宋体"/>
                <w:color w:val="2C2C2C"/>
                <w:kern w:val="0"/>
                <w:sz w:val="24"/>
                <w:szCs w:val="24"/>
              </w:rPr>
              <w:t>〕</w:t>
            </w:r>
            <w:r w:rsidRPr="00F12F48">
              <w:rPr>
                <w:rFonts w:ascii="inherit" w:eastAsia="微软雅黑" w:hAnsi="inherit" w:cs="宋体"/>
                <w:color w:val="2C2C2C"/>
                <w:kern w:val="0"/>
                <w:sz w:val="24"/>
                <w:szCs w:val="24"/>
              </w:rPr>
              <w:t>26</w:t>
            </w:r>
            <w:r w:rsidRPr="00F12F48">
              <w:rPr>
                <w:rFonts w:ascii="inherit" w:eastAsia="微软雅黑" w:hAnsi="inherit" w:cs="宋体"/>
                <w:color w:val="2C2C2C"/>
                <w:kern w:val="0"/>
                <w:sz w:val="24"/>
                <w:szCs w:val="24"/>
              </w:rPr>
              <w:t>号）、《中共青岛市委办公厅、青岛市人民政府办公厅关于实施新旧动能转换技能人才支撑计划的意见》（</w:t>
            </w:r>
            <w:proofErr w:type="gramStart"/>
            <w:r w:rsidRPr="00F12F48">
              <w:rPr>
                <w:rFonts w:ascii="inherit" w:eastAsia="微软雅黑" w:hAnsi="inherit" w:cs="宋体"/>
                <w:color w:val="2C2C2C"/>
                <w:kern w:val="0"/>
                <w:sz w:val="24"/>
                <w:szCs w:val="24"/>
              </w:rPr>
              <w:t>青厅字</w:t>
            </w:r>
            <w:proofErr w:type="gramEnd"/>
            <w:r w:rsidRPr="00F12F48">
              <w:rPr>
                <w:rFonts w:ascii="inherit" w:eastAsia="微软雅黑" w:hAnsi="inherit" w:cs="宋体"/>
                <w:color w:val="2C2C2C"/>
                <w:kern w:val="0"/>
                <w:sz w:val="24"/>
                <w:szCs w:val="24"/>
              </w:rPr>
              <w:t>〔</w:t>
            </w:r>
            <w:r w:rsidRPr="00F12F48">
              <w:rPr>
                <w:rFonts w:ascii="inherit" w:eastAsia="微软雅黑" w:hAnsi="inherit" w:cs="宋体"/>
                <w:color w:val="2C2C2C"/>
                <w:kern w:val="0"/>
                <w:sz w:val="24"/>
                <w:szCs w:val="24"/>
              </w:rPr>
              <w:t>2018</w:t>
            </w:r>
            <w:r w:rsidRPr="00F12F48">
              <w:rPr>
                <w:rFonts w:ascii="inherit" w:eastAsia="微软雅黑" w:hAnsi="inherit" w:cs="宋体"/>
                <w:color w:val="2C2C2C"/>
                <w:kern w:val="0"/>
                <w:sz w:val="24"/>
                <w:szCs w:val="24"/>
              </w:rPr>
              <w:t>〕</w:t>
            </w:r>
            <w:r w:rsidRPr="00F12F48">
              <w:rPr>
                <w:rFonts w:ascii="inherit" w:eastAsia="微软雅黑" w:hAnsi="inherit" w:cs="宋体"/>
                <w:color w:val="2C2C2C"/>
                <w:kern w:val="0"/>
                <w:sz w:val="24"/>
                <w:szCs w:val="24"/>
              </w:rPr>
              <w:t>33</w:t>
            </w:r>
            <w:r w:rsidRPr="00F12F48">
              <w:rPr>
                <w:rFonts w:ascii="inherit" w:eastAsia="微软雅黑" w:hAnsi="inherit" w:cs="宋体"/>
                <w:color w:val="2C2C2C"/>
                <w:kern w:val="0"/>
                <w:sz w:val="24"/>
                <w:szCs w:val="24"/>
              </w:rPr>
              <w:t>号），特制定本实施细则。</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lastRenderedPageBreak/>
              <w:t xml:space="preserve">　　第二条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本实施细则所称高层次技能领军人才包括国家级和省级技能领军人才。其中国家级技能领军人</w:t>
            </w:r>
            <w:proofErr w:type="gramStart"/>
            <w:r w:rsidRPr="00F12F48">
              <w:rPr>
                <w:rFonts w:ascii="inherit" w:eastAsia="微软雅黑" w:hAnsi="inherit" w:cs="宋体"/>
                <w:color w:val="2C2C2C"/>
                <w:kern w:val="0"/>
                <w:sz w:val="24"/>
                <w:szCs w:val="24"/>
              </w:rPr>
              <w:t>才是指</w:t>
            </w:r>
            <w:proofErr w:type="gramEnd"/>
            <w:r w:rsidRPr="00F12F48">
              <w:rPr>
                <w:rFonts w:ascii="inherit" w:eastAsia="微软雅黑" w:hAnsi="inherit" w:cs="宋体"/>
                <w:color w:val="2C2C2C"/>
                <w:kern w:val="0"/>
                <w:sz w:val="24"/>
                <w:szCs w:val="24"/>
              </w:rPr>
              <w:t>获得中华技能大奖、全国技术能手、国务院特殊津贴专家（技能类）的人员以及获得世界技能大赛金牌、银牌和铜牌的人员。省级技能领军人</w:t>
            </w:r>
            <w:proofErr w:type="gramStart"/>
            <w:r w:rsidRPr="00F12F48">
              <w:rPr>
                <w:rFonts w:ascii="inherit" w:eastAsia="微软雅黑" w:hAnsi="inherit" w:cs="宋体"/>
                <w:color w:val="2C2C2C"/>
                <w:kern w:val="0"/>
                <w:sz w:val="24"/>
                <w:szCs w:val="24"/>
              </w:rPr>
              <w:t>才是指</w:t>
            </w:r>
            <w:proofErr w:type="gramEnd"/>
            <w:r w:rsidRPr="00F12F48">
              <w:rPr>
                <w:rFonts w:ascii="inherit" w:eastAsia="微软雅黑" w:hAnsi="inherit" w:cs="宋体"/>
                <w:color w:val="2C2C2C"/>
                <w:kern w:val="0"/>
                <w:sz w:val="24"/>
                <w:szCs w:val="24"/>
              </w:rPr>
              <w:t>省级；（自治区、直辖市）党委、政府表彰奖励的技能类奖项获奖人员。</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第三条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本实施细则所称引进包括全职引进和柔性引进两种情形。</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全职引进是指本市辖区内机关事业单位、企业、社会团体、民办非企业单位等（以下简称为</w:t>
            </w:r>
            <w:r w:rsidRPr="00F12F48">
              <w:rPr>
                <w:rFonts w:ascii="inherit" w:eastAsia="微软雅黑" w:hAnsi="inherit" w:cs="宋体"/>
                <w:color w:val="2C2C2C"/>
                <w:kern w:val="0"/>
                <w:sz w:val="24"/>
                <w:szCs w:val="24"/>
              </w:rPr>
              <w:t>“</w:t>
            </w:r>
            <w:r w:rsidRPr="00F12F48">
              <w:rPr>
                <w:rFonts w:ascii="inherit" w:eastAsia="微软雅黑" w:hAnsi="inherit" w:cs="宋体"/>
                <w:color w:val="2C2C2C"/>
                <w:kern w:val="0"/>
                <w:sz w:val="24"/>
                <w:szCs w:val="24"/>
              </w:rPr>
              <w:t>本市单位</w:t>
            </w:r>
            <w:r w:rsidRPr="00F12F48">
              <w:rPr>
                <w:rFonts w:ascii="inherit" w:eastAsia="微软雅黑" w:hAnsi="inherit" w:cs="宋体"/>
                <w:color w:val="2C2C2C"/>
                <w:kern w:val="0"/>
                <w:sz w:val="24"/>
                <w:szCs w:val="24"/>
              </w:rPr>
              <w:t>”</w:t>
            </w:r>
            <w:r w:rsidRPr="00F12F48">
              <w:rPr>
                <w:rFonts w:ascii="inherit" w:eastAsia="微软雅黑" w:hAnsi="inherit" w:cs="宋体"/>
                <w:color w:val="2C2C2C"/>
                <w:kern w:val="0"/>
                <w:sz w:val="24"/>
                <w:szCs w:val="24"/>
              </w:rPr>
              <w:t>）引进符合条件的高层次技能领军人才，办理机关事业单位录用或调入手续，或者签订</w:t>
            </w:r>
            <w:r w:rsidRPr="00F12F48">
              <w:rPr>
                <w:rFonts w:ascii="inherit" w:eastAsia="微软雅黑" w:hAnsi="inherit" w:cs="宋体"/>
                <w:color w:val="2C2C2C"/>
                <w:kern w:val="0"/>
                <w:sz w:val="24"/>
                <w:szCs w:val="24"/>
              </w:rPr>
              <w:t>3</w:t>
            </w:r>
            <w:r w:rsidRPr="00F12F48">
              <w:rPr>
                <w:rFonts w:ascii="inherit" w:eastAsia="微软雅黑" w:hAnsi="inherit" w:cs="宋体"/>
                <w:color w:val="2C2C2C"/>
                <w:kern w:val="0"/>
                <w:sz w:val="24"/>
                <w:szCs w:val="24"/>
              </w:rPr>
              <w:t>年以上具有法律效力的劳动合同，在青按规定缴纳社会保险。</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柔性引进是指本市单位通过签订具有法律效力的聘用合同或合作协议的方式，引进符合条件的高层次技能领军人才，且合同或协议约定的内容及本人从事的专业（岗位）属于技能技术职业范围。</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第二章</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奖励标准</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第四条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支持全职引进的技能人才在青岛安居，对全职引进的国家级、省级技能领军人才，分别给予个人</w:t>
            </w:r>
            <w:r w:rsidRPr="00F12F48">
              <w:rPr>
                <w:rFonts w:ascii="inherit" w:eastAsia="微软雅黑" w:hAnsi="inherit" w:cs="宋体"/>
                <w:color w:val="2C2C2C"/>
                <w:kern w:val="0"/>
                <w:sz w:val="24"/>
                <w:szCs w:val="24"/>
              </w:rPr>
              <w:t>30</w:t>
            </w:r>
            <w:r w:rsidRPr="00F12F48">
              <w:rPr>
                <w:rFonts w:ascii="inherit" w:eastAsia="微软雅黑" w:hAnsi="inherit" w:cs="宋体"/>
                <w:color w:val="2C2C2C"/>
                <w:kern w:val="0"/>
                <w:sz w:val="24"/>
                <w:szCs w:val="24"/>
              </w:rPr>
              <w:t>万元和</w:t>
            </w:r>
            <w:r w:rsidRPr="00F12F48">
              <w:rPr>
                <w:rFonts w:ascii="inherit" w:eastAsia="微软雅黑" w:hAnsi="inherit" w:cs="宋体"/>
                <w:color w:val="2C2C2C"/>
                <w:kern w:val="0"/>
                <w:sz w:val="24"/>
                <w:szCs w:val="24"/>
              </w:rPr>
              <w:t>20</w:t>
            </w:r>
            <w:r w:rsidRPr="00F12F48">
              <w:rPr>
                <w:rFonts w:ascii="inherit" w:eastAsia="微软雅黑" w:hAnsi="inherit" w:cs="宋体"/>
                <w:color w:val="2C2C2C"/>
                <w:kern w:val="0"/>
                <w:sz w:val="24"/>
                <w:szCs w:val="24"/>
              </w:rPr>
              <w:t>万元安家补贴。</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第五条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对本市单位全职引进或培养的高层次技能领军人才给予一次性奖励：</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（一）对全国技术能手和世界技能大赛铜牌获得者给予</w:t>
            </w:r>
            <w:r w:rsidRPr="00F12F48">
              <w:rPr>
                <w:rFonts w:ascii="inherit" w:eastAsia="微软雅黑" w:hAnsi="inherit" w:cs="宋体"/>
                <w:color w:val="2C2C2C"/>
                <w:kern w:val="0"/>
                <w:sz w:val="24"/>
                <w:szCs w:val="24"/>
              </w:rPr>
              <w:t>60</w:t>
            </w:r>
            <w:r w:rsidRPr="00F12F48">
              <w:rPr>
                <w:rFonts w:ascii="inherit" w:eastAsia="微软雅黑" w:hAnsi="inherit" w:cs="宋体"/>
                <w:color w:val="2C2C2C"/>
                <w:kern w:val="0"/>
                <w:sz w:val="24"/>
                <w:szCs w:val="24"/>
              </w:rPr>
              <w:t>万元奖励；</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（二）对国家级技能大师工作室领办人给予</w:t>
            </w:r>
            <w:r w:rsidRPr="00F12F48">
              <w:rPr>
                <w:rFonts w:ascii="inherit" w:eastAsia="微软雅黑" w:hAnsi="inherit" w:cs="宋体"/>
                <w:color w:val="2C2C2C"/>
                <w:kern w:val="0"/>
                <w:sz w:val="24"/>
                <w:szCs w:val="24"/>
              </w:rPr>
              <w:t>80</w:t>
            </w:r>
            <w:r w:rsidRPr="00F12F48">
              <w:rPr>
                <w:rFonts w:ascii="inherit" w:eastAsia="微软雅黑" w:hAnsi="inherit" w:cs="宋体"/>
                <w:color w:val="2C2C2C"/>
                <w:kern w:val="0"/>
                <w:sz w:val="24"/>
                <w:szCs w:val="24"/>
              </w:rPr>
              <w:t>万元奖励；</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（三）对中华技能大奖获得者和世界技能大赛银牌获得者给予</w:t>
            </w:r>
            <w:r w:rsidRPr="00F12F48">
              <w:rPr>
                <w:rFonts w:ascii="inherit" w:eastAsia="微软雅黑" w:hAnsi="inherit" w:cs="宋体"/>
                <w:color w:val="2C2C2C"/>
                <w:kern w:val="0"/>
                <w:sz w:val="24"/>
                <w:szCs w:val="24"/>
              </w:rPr>
              <w:t>100</w:t>
            </w:r>
            <w:r w:rsidRPr="00F12F48">
              <w:rPr>
                <w:rFonts w:ascii="inherit" w:eastAsia="微软雅黑" w:hAnsi="inherit" w:cs="宋体"/>
                <w:color w:val="2C2C2C"/>
                <w:kern w:val="0"/>
                <w:sz w:val="24"/>
                <w:szCs w:val="24"/>
              </w:rPr>
              <w:t>万元奖励；</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lastRenderedPageBreak/>
              <w:t xml:space="preserve">　　（四）对世界技能大赛金牌获得者给予</w:t>
            </w:r>
            <w:r w:rsidRPr="00F12F48">
              <w:rPr>
                <w:rFonts w:ascii="inherit" w:eastAsia="微软雅黑" w:hAnsi="inherit" w:cs="宋体"/>
                <w:color w:val="2C2C2C"/>
                <w:kern w:val="0"/>
                <w:sz w:val="24"/>
                <w:szCs w:val="24"/>
              </w:rPr>
              <w:t>200</w:t>
            </w:r>
            <w:r w:rsidRPr="00F12F48">
              <w:rPr>
                <w:rFonts w:ascii="inherit" w:eastAsia="微软雅黑" w:hAnsi="inherit" w:cs="宋体"/>
                <w:color w:val="2C2C2C"/>
                <w:kern w:val="0"/>
                <w:sz w:val="24"/>
                <w:szCs w:val="24"/>
              </w:rPr>
              <w:t>万元奖励。</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第六条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对本市单位柔性引进国内外技术技能专家来</w:t>
            </w:r>
            <w:proofErr w:type="gramStart"/>
            <w:r w:rsidRPr="00F12F48">
              <w:rPr>
                <w:rFonts w:ascii="inherit" w:eastAsia="微软雅黑" w:hAnsi="inherit" w:cs="宋体"/>
                <w:color w:val="2C2C2C"/>
                <w:kern w:val="0"/>
                <w:sz w:val="24"/>
                <w:szCs w:val="24"/>
              </w:rPr>
              <w:t>青创新</w:t>
            </w:r>
            <w:proofErr w:type="gramEnd"/>
            <w:r w:rsidRPr="00F12F48">
              <w:rPr>
                <w:rFonts w:ascii="inherit" w:eastAsia="微软雅黑" w:hAnsi="inherit" w:cs="宋体"/>
                <w:color w:val="2C2C2C"/>
                <w:kern w:val="0"/>
                <w:sz w:val="24"/>
                <w:szCs w:val="24"/>
              </w:rPr>
              <w:t>创业，协议年度薪酬达到</w:t>
            </w:r>
            <w:r w:rsidRPr="00F12F48">
              <w:rPr>
                <w:rFonts w:ascii="inherit" w:eastAsia="微软雅黑" w:hAnsi="inherit" w:cs="宋体"/>
                <w:color w:val="2C2C2C"/>
                <w:kern w:val="0"/>
                <w:sz w:val="24"/>
                <w:szCs w:val="24"/>
              </w:rPr>
              <w:t>30</w:t>
            </w:r>
            <w:r w:rsidRPr="00F12F48">
              <w:rPr>
                <w:rFonts w:ascii="inherit" w:eastAsia="微软雅黑" w:hAnsi="inherit" w:cs="宋体"/>
                <w:color w:val="2C2C2C"/>
                <w:kern w:val="0"/>
                <w:sz w:val="24"/>
                <w:szCs w:val="24"/>
              </w:rPr>
              <w:t>万元以上的，在协议期内每年按照其年度薪酬的</w:t>
            </w:r>
            <w:r w:rsidRPr="00F12F48">
              <w:rPr>
                <w:rFonts w:ascii="inherit" w:eastAsia="微软雅黑" w:hAnsi="inherit" w:cs="宋体"/>
                <w:color w:val="2C2C2C"/>
                <w:kern w:val="0"/>
                <w:sz w:val="24"/>
                <w:szCs w:val="24"/>
              </w:rPr>
              <w:t>20%</w:t>
            </w:r>
            <w:r w:rsidRPr="00F12F48">
              <w:rPr>
                <w:rFonts w:ascii="inherit" w:eastAsia="微软雅黑" w:hAnsi="inherit" w:cs="宋体"/>
                <w:color w:val="2C2C2C"/>
                <w:kern w:val="0"/>
                <w:sz w:val="24"/>
                <w:szCs w:val="24"/>
              </w:rPr>
              <w:t>给予聘任单位薪酬补贴，每人每年最高</w:t>
            </w:r>
            <w:r w:rsidRPr="00F12F48">
              <w:rPr>
                <w:rFonts w:ascii="inherit" w:eastAsia="微软雅黑" w:hAnsi="inherit" w:cs="宋体"/>
                <w:color w:val="2C2C2C"/>
                <w:kern w:val="0"/>
                <w:sz w:val="24"/>
                <w:szCs w:val="24"/>
              </w:rPr>
              <w:t>10</w:t>
            </w:r>
            <w:r w:rsidRPr="00F12F48">
              <w:rPr>
                <w:rFonts w:ascii="inherit" w:eastAsia="微软雅黑" w:hAnsi="inherit" w:cs="宋体"/>
                <w:color w:val="2C2C2C"/>
                <w:kern w:val="0"/>
                <w:sz w:val="24"/>
                <w:szCs w:val="24"/>
              </w:rPr>
              <w:t>万元。</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第三章</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奖励实施</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第七条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奖励实施工作由市人力资源社会保障局负责组织。奖励工作按照个人（或单位）申请、材料审核、社会公示、资金拨付等程序进行。</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第八条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安家补贴申请。安家补贴由符合条件的个人和单位提出，按规定提交以下材料：</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（一）诚信申报承诺书；</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（二）安家补贴申请表一式三份；</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（三）机关事业单位录用或调入审批表或者签订</w:t>
            </w:r>
            <w:r w:rsidRPr="00F12F48">
              <w:rPr>
                <w:rFonts w:ascii="inherit" w:eastAsia="微软雅黑" w:hAnsi="inherit" w:cs="宋体"/>
                <w:color w:val="2C2C2C"/>
                <w:kern w:val="0"/>
                <w:sz w:val="24"/>
                <w:szCs w:val="24"/>
              </w:rPr>
              <w:t>3</w:t>
            </w:r>
            <w:r w:rsidRPr="00F12F48">
              <w:rPr>
                <w:rFonts w:ascii="inherit" w:eastAsia="微软雅黑" w:hAnsi="inherit" w:cs="宋体"/>
                <w:color w:val="2C2C2C"/>
                <w:kern w:val="0"/>
                <w:sz w:val="24"/>
                <w:szCs w:val="24"/>
              </w:rPr>
              <w:t>年以上具有法律效力的劳动合同（须在青按规定缴纳社会保险）；</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（四）引进人才试用期满单位鉴定考核意见表；</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（五）申请补贴人员身份证复印件、获奖证书或文件。</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第九条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奖励申请。奖励由符合条件的个人和单位提出，按规定提交以下材料：</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（一）诚信申报承诺书；</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（二）奖励申请表一式三份；</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（三）机关事业单位录用或调入审批表或者签订</w:t>
            </w:r>
            <w:r w:rsidRPr="00F12F48">
              <w:rPr>
                <w:rFonts w:ascii="inherit" w:eastAsia="微软雅黑" w:hAnsi="inherit" w:cs="宋体"/>
                <w:color w:val="2C2C2C"/>
                <w:kern w:val="0"/>
                <w:sz w:val="24"/>
                <w:szCs w:val="24"/>
              </w:rPr>
              <w:t>3</w:t>
            </w:r>
            <w:r w:rsidRPr="00F12F48">
              <w:rPr>
                <w:rFonts w:ascii="inherit" w:eastAsia="微软雅黑" w:hAnsi="inherit" w:cs="宋体"/>
                <w:color w:val="2C2C2C"/>
                <w:kern w:val="0"/>
                <w:sz w:val="24"/>
                <w:szCs w:val="24"/>
              </w:rPr>
              <w:t>年以上具有法律效力的劳动合同（须在青按规定缴纳社会保险）；</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lastRenderedPageBreak/>
              <w:t xml:space="preserve">　　（四）引进人员试用期满单位鉴定考核表，或者自主培养人员最近年度单位鉴定考核表；</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（六）申请奖励人员身份证复印件、获奖证书或文件。</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第十条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薪酬补贴申请。薪酬补贴由符合条件的单位提出，按规定提交以下材料：</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（一）诚信申报承诺书；</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（二）薪酬补贴申请表一式三份；</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（三）聘用人员身份证复印件、职业资格证书复印件、国内外技能专家认证或聘任证明；</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（四）聘用合同或协议；</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（五）薪酬发放的银行凭证或纳税凭证。</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第十一条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材料审核。奖励（补贴）申报材料由工作单位、主管单位或所在区市人力资源社会保障部门初审，由市人力资源社会保障局负责进行审核，并安排</w:t>
            </w:r>
            <w:r w:rsidRPr="00F12F48">
              <w:rPr>
                <w:rFonts w:ascii="inherit" w:eastAsia="微软雅黑" w:hAnsi="inherit" w:cs="宋体"/>
                <w:color w:val="2C2C2C"/>
                <w:kern w:val="0"/>
                <w:sz w:val="24"/>
                <w:szCs w:val="24"/>
              </w:rPr>
              <w:t>2</w:t>
            </w:r>
            <w:r w:rsidRPr="00F12F48">
              <w:rPr>
                <w:rFonts w:ascii="inherit" w:eastAsia="微软雅黑" w:hAnsi="inherit" w:cs="宋体"/>
                <w:color w:val="2C2C2C"/>
                <w:kern w:val="0"/>
                <w:sz w:val="24"/>
                <w:szCs w:val="24"/>
              </w:rPr>
              <w:t>名以上工作人员到人才所在单位进行实地考察核实。对在专家身份确认、材料审核和实地考察中未发现影响奖励（补贴）实施工作的，报市人才工作领导小组审批。</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第十二条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社会公示。对符合条件单位和人员申请的奖励（补贴），经市人才工作领导小组审批通过后，由市人力资源社会保障局向社会进行公示，公示期为</w:t>
            </w:r>
            <w:r w:rsidRPr="00F12F48">
              <w:rPr>
                <w:rFonts w:ascii="inherit" w:eastAsia="微软雅黑" w:hAnsi="inherit" w:cs="宋体"/>
                <w:color w:val="2C2C2C"/>
                <w:kern w:val="0"/>
                <w:sz w:val="24"/>
                <w:szCs w:val="24"/>
              </w:rPr>
              <w:t>5</w:t>
            </w:r>
            <w:r w:rsidRPr="00F12F48">
              <w:rPr>
                <w:rFonts w:ascii="inherit" w:eastAsia="微软雅黑" w:hAnsi="inherit" w:cs="宋体"/>
                <w:color w:val="2C2C2C"/>
                <w:kern w:val="0"/>
                <w:sz w:val="24"/>
                <w:szCs w:val="24"/>
              </w:rPr>
              <w:t>个工作日。</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第十三条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资金拨付。经公示无异议的，由市人力资源社会保障局向市财政局申请资金拨付，市财政局审核通过后按规定予以拨付。</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第四章</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资金来源</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lastRenderedPageBreak/>
              <w:t xml:space="preserve">　　第十四条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奖励资金从市人才发展专项资金中列支。</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第五章</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附则</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第十五条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同一个人因同一事由获得奖励的，按照就高不就低原则进行。奖励后又获得更高层次奖项的，按照补差原则予以奖励。</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第十六条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本实施细则由市人力资源社会保障局负责解释。</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第十七条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本实施细则所规定的奖励（补贴）项目申请起始时间分别按照青发〔</w:t>
            </w:r>
            <w:r w:rsidRPr="00F12F48">
              <w:rPr>
                <w:rFonts w:ascii="inherit" w:eastAsia="微软雅黑" w:hAnsi="inherit" w:cs="宋体"/>
                <w:color w:val="2C2C2C"/>
                <w:kern w:val="0"/>
                <w:sz w:val="24"/>
                <w:szCs w:val="24"/>
              </w:rPr>
              <w:t>2018</w:t>
            </w:r>
            <w:r w:rsidRPr="00F12F48">
              <w:rPr>
                <w:rFonts w:ascii="inherit" w:eastAsia="微软雅黑" w:hAnsi="inherit" w:cs="宋体"/>
                <w:color w:val="2C2C2C"/>
                <w:kern w:val="0"/>
                <w:sz w:val="24"/>
                <w:szCs w:val="24"/>
              </w:rPr>
              <w:t>〕</w:t>
            </w:r>
            <w:r w:rsidRPr="00F12F48">
              <w:rPr>
                <w:rFonts w:ascii="inherit" w:eastAsia="微软雅黑" w:hAnsi="inherit" w:cs="宋体"/>
                <w:color w:val="2C2C2C"/>
                <w:kern w:val="0"/>
                <w:sz w:val="24"/>
                <w:szCs w:val="24"/>
              </w:rPr>
              <w:t>26</w:t>
            </w:r>
            <w:r w:rsidRPr="00F12F48">
              <w:rPr>
                <w:rFonts w:ascii="inherit" w:eastAsia="微软雅黑" w:hAnsi="inherit" w:cs="宋体"/>
                <w:color w:val="2C2C2C"/>
                <w:kern w:val="0"/>
                <w:sz w:val="24"/>
                <w:szCs w:val="24"/>
              </w:rPr>
              <w:t>号、</w:t>
            </w:r>
            <w:proofErr w:type="gramStart"/>
            <w:r w:rsidRPr="00F12F48">
              <w:rPr>
                <w:rFonts w:ascii="inherit" w:eastAsia="微软雅黑" w:hAnsi="inherit" w:cs="宋体"/>
                <w:color w:val="2C2C2C"/>
                <w:kern w:val="0"/>
                <w:sz w:val="24"/>
                <w:szCs w:val="24"/>
              </w:rPr>
              <w:t>青厅字</w:t>
            </w:r>
            <w:proofErr w:type="gramEnd"/>
            <w:r w:rsidRPr="00F12F48">
              <w:rPr>
                <w:rFonts w:ascii="inherit" w:eastAsia="微软雅黑" w:hAnsi="inherit" w:cs="宋体"/>
                <w:color w:val="2C2C2C"/>
                <w:kern w:val="0"/>
                <w:sz w:val="24"/>
                <w:szCs w:val="24"/>
              </w:rPr>
              <w:t>〔</w:t>
            </w:r>
            <w:r w:rsidRPr="00F12F48">
              <w:rPr>
                <w:rFonts w:ascii="inherit" w:eastAsia="微软雅黑" w:hAnsi="inherit" w:cs="宋体"/>
                <w:color w:val="2C2C2C"/>
                <w:kern w:val="0"/>
                <w:sz w:val="24"/>
                <w:szCs w:val="24"/>
              </w:rPr>
              <w:t>2018</w:t>
            </w:r>
            <w:r w:rsidRPr="00F12F48">
              <w:rPr>
                <w:rFonts w:ascii="inherit" w:eastAsia="微软雅黑" w:hAnsi="inherit" w:cs="宋体"/>
                <w:color w:val="2C2C2C"/>
                <w:kern w:val="0"/>
                <w:sz w:val="24"/>
                <w:szCs w:val="24"/>
              </w:rPr>
              <w:t>〕</w:t>
            </w:r>
            <w:r w:rsidRPr="00F12F48">
              <w:rPr>
                <w:rFonts w:ascii="inherit" w:eastAsia="微软雅黑" w:hAnsi="inherit" w:cs="宋体"/>
                <w:color w:val="2C2C2C"/>
                <w:kern w:val="0"/>
                <w:sz w:val="24"/>
                <w:szCs w:val="24"/>
              </w:rPr>
              <w:t>33</w:t>
            </w:r>
            <w:r w:rsidRPr="00F12F48">
              <w:rPr>
                <w:rFonts w:ascii="inherit" w:eastAsia="微软雅黑" w:hAnsi="inherit" w:cs="宋体"/>
                <w:color w:val="2C2C2C"/>
                <w:kern w:val="0"/>
                <w:sz w:val="24"/>
                <w:szCs w:val="24"/>
              </w:rPr>
              <w:t>号文件发布时间进行计算。</w:t>
            </w:r>
          </w:p>
          <w:p w:rsidR="00F12F48" w:rsidRPr="00F12F48" w:rsidRDefault="00F12F48" w:rsidP="00F12F48">
            <w:pPr>
              <w:widowControl/>
              <w:spacing w:line="420" w:lineRule="atLeast"/>
              <w:jc w:val="left"/>
              <w:rPr>
                <w:rFonts w:ascii="inherit" w:eastAsia="微软雅黑" w:hAnsi="inherit" w:cs="宋体"/>
                <w:color w:val="2C2C2C"/>
                <w:kern w:val="0"/>
                <w:sz w:val="24"/>
                <w:szCs w:val="24"/>
              </w:rPr>
            </w:pPr>
            <w:r w:rsidRPr="00F12F48">
              <w:rPr>
                <w:rFonts w:ascii="inherit" w:eastAsia="微软雅黑" w:hAnsi="inherit" w:cs="宋体"/>
                <w:color w:val="2C2C2C"/>
                <w:kern w:val="0"/>
                <w:sz w:val="24"/>
                <w:szCs w:val="24"/>
              </w:rPr>
              <w:t xml:space="preserve">　　第十八条</w:t>
            </w:r>
            <w:r w:rsidRPr="00F12F48">
              <w:rPr>
                <w:rFonts w:ascii="inherit" w:eastAsia="微软雅黑" w:hAnsi="inherit" w:cs="宋体"/>
                <w:color w:val="2C2C2C"/>
                <w:kern w:val="0"/>
                <w:sz w:val="24"/>
                <w:szCs w:val="24"/>
              </w:rPr>
              <w:t xml:space="preserve"> </w:t>
            </w:r>
            <w:r w:rsidRPr="00F12F48">
              <w:rPr>
                <w:rFonts w:ascii="inherit" w:eastAsia="微软雅黑" w:hAnsi="inherit" w:cs="宋体"/>
                <w:color w:val="2C2C2C"/>
                <w:kern w:val="0"/>
                <w:sz w:val="24"/>
                <w:szCs w:val="24"/>
              </w:rPr>
              <w:t>本实施细则从</w:t>
            </w:r>
            <w:r w:rsidRPr="00F12F48">
              <w:rPr>
                <w:rFonts w:ascii="inherit" w:eastAsia="微软雅黑" w:hAnsi="inherit" w:cs="宋体"/>
                <w:color w:val="2C2C2C"/>
                <w:kern w:val="0"/>
                <w:sz w:val="24"/>
                <w:szCs w:val="24"/>
              </w:rPr>
              <w:t>2019</w:t>
            </w:r>
            <w:r w:rsidRPr="00F12F48">
              <w:rPr>
                <w:rFonts w:ascii="inherit" w:eastAsia="微软雅黑" w:hAnsi="inherit" w:cs="宋体"/>
                <w:color w:val="2C2C2C"/>
                <w:kern w:val="0"/>
                <w:sz w:val="24"/>
                <w:szCs w:val="24"/>
              </w:rPr>
              <w:t>年</w:t>
            </w:r>
            <w:r w:rsidRPr="00F12F48">
              <w:rPr>
                <w:rFonts w:ascii="inherit" w:eastAsia="微软雅黑" w:hAnsi="inherit" w:cs="宋体"/>
                <w:color w:val="2C2C2C"/>
                <w:kern w:val="0"/>
                <w:sz w:val="24"/>
                <w:szCs w:val="24"/>
              </w:rPr>
              <w:t>3</w:t>
            </w:r>
            <w:r w:rsidRPr="00F12F48">
              <w:rPr>
                <w:rFonts w:ascii="inherit" w:eastAsia="微软雅黑" w:hAnsi="inherit" w:cs="宋体"/>
                <w:color w:val="2C2C2C"/>
                <w:kern w:val="0"/>
                <w:sz w:val="24"/>
                <w:szCs w:val="24"/>
              </w:rPr>
              <w:t>月</w:t>
            </w:r>
            <w:r w:rsidRPr="00F12F48">
              <w:rPr>
                <w:rFonts w:ascii="inherit" w:eastAsia="微软雅黑" w:hAnsi="inherit" w:cs="宋体"/>
                <w:color w:val="2C2C2C"/>
                <w:kern w:val="0"/>
                <w:sz w:val="24"/>
                <w:szCs w:val="24"/>
              </w:rPr>
              <w:t>1</w:t>
            </w:r>
            <w:r w:rsidRPr="00F12F48">
              <w:rPr>
                <w:rFonts w:ascii="inherit" w:eastAsia="微软雅黑" w:hAnsi="inherit" w:cs="宋体"/>
                <w:color w:val="2C2C2C"/>
                <w:kern w:val="0"/>
                <w:sz w:val="24"/>
                <w:szCs w:val="24"/>
              </w:rPr>
              <w:t>日起实施，有效期至</w:t>
            </w:r>
            <w:r w:rsidRPr="00F12F48">
              <w:rPr>
                <w:rFonts w:ascii="inherit" w:eastAsia="微软雅黑" w:hAnsi="inherit" w:cs="宋体"/>
                <w:color w:val="2C2C2C"/>
                <w:kern w:val="0"/>
                <w:sz w:val="24"/>
                <w:szCs w:val="24"/>
              </w:rPr>
              <w:t>2023</w:t>
            </w:r>
            <w:r w:rsidRPr="00F12F48">
              <w:rPr>
                <w:rFonts w:ascii="inherit" w:eastAsia="微软雅黑" w:hAnsi="inherit" w:cs="宋体"/>
                <w:color w:val="2C2C2C"/>
                <w:kern w:val="0"/>
                <w:sz w:val="24"/>
                <w:szCs w:val="24"/>
              </w:rPr>
              <w:t>年</w:t>
            </w:r>
            <w:r w:rsidRPr="00F12F48">
              <w:rPr>
                <w:rFonts w:ascii="inherit" w:eastAsia="微软雅黑" w:hAnsi="inherit" w:cs="宋体"/>
                <w:color w:val="2C2C2C"/>
                <w:kern w:val="0"/>
                <w:sz w:val="24"/>
                <w:szCs w:val="24"/>
              </w:rPr>
              <w:t>12</w:t>
            </w:r>
            <w:r w:rsidRPr="00F12F48">
              <w:rPr>
                <w:rFonts w:ascii="inherit" w:eastAsia="微软雅黑" w:hAnsi="inherit" w:cs="宋体"/>
                <w:color w:val="2C2C2C"/>
                <w:kern w:val="0"/>
                <w:sz w:val="24"/>
                <w:szCs w:val="24"/>
              </w:rPr>
              <w:t>月</w:t>
            </w:r>
            <w:r w:rsidRPr="00F12F48">
              <w:rPr>
                <w:rFonts w:ascii="inherit" w:eastAsia="微软雅黑" w:hAnsi="inherit" w:cs="宋体"/>
                <w:color w:val="2C2C2C"/>
                <w:kern w:val="0"/>
                <w:sz w:val="24"/>
                <w:szCs w:val="24"/>
              </w:rPr>
              <w:t>31</w:t>
            </w:r>
            <w:r w:rsidRPr="00F12F48">
              <w:rPr>
                <w:rFonts w:ascii="inherit" w:eastAsia="微软雅黑" w:hAnsi="inherit" w:cs="宋体"/>
                <w:color w:val="2C2C2C"/>
                <w:kern w:val="0"/>
                <w:sz w:val="24"/>
                <w:szCs w:val="24"/>
              </w:rPr>
              <w:t>日</w:t>
            </w:r>
          </w:p>
        </w:tc>
      </w:tr>
    </w:tbl>
    <w:p w:rsidR="004C0899" w:rsidRPr="00F12F48" w:rsidRDefault="004C0899"/>
    <w:sectPr w:rsidR="004C0899" w:rsidRPr="00F12F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6B"/>
    <w:rsid w:val="004C0899"/>
    <w:rsid w:val="00D17B6B"/>
    <w:rsid w:val="00F1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38ACA-665B-4830-B604-79F1D85C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2019-09-12T02:30:00Z</dcterms:created>
  <dcterms:modified xsi:type="dcterms:W3CDTF">2019-09-12T02:30:00Z</dcterms:modified>
</cp:coreProperties>
</file>