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5G物联网卡、银联专线采购项目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83</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8</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12</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4756FE4A">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青岛市妇女儿童医院5G物联网卡、银联专线采购项目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44AEFB75">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1、项目名称：青岛市妇女儿童医院5G物联网卡、银联专线采购项目</w:t>
      </w:r>
    </w:p>
    <w:p w14:paraId="2D8E4423">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83</w:t>
      </w:r>
    </w:p>
    <w:p w14:paraId="6971A29A">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735EEB2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78F1DB7F">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6FD0FCC7">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7082B5B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42501FB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6CB9EC9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482F3F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1123F322">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45CAC629">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0EBF11D8">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2016F385">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7819A078">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D39BC20">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170657E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45B16DCD">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13</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15</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3BE06DE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453715FE">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5043FF24">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6E41839E">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26B81904">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D8DA52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F9E0540">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0D4A5EA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2E7C416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5341B22B">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63754A3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2F7231C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65035E4D">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362E965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4"/>
          <w:szCs w:val="24"/>
          <w:highlight w:val="none"/>
          <w:vertAlign w:val="baseline"/>
        </w:rPr>
        <w:t>5G物联网卡、银联专线采购项目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83</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5G物联网卡（预算金额1440元）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403" w:type="dxa"/>
            <w:vAlign w:val="center"/>
          </w:tcPr>
          <w:p w14:paraId="4C42C9D2">
            <w:pPr>
              <w:numPr>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5G物联网卡</w:t>
            </w:r>
          </w:p>
        </w:tc>
        <w:tc>
          <w:tcPr>
            <w:tcW w:w="3233" w:type="dxa"/>
            <w:vAlign w:val="center"/>
          </w:tcPr>
          <w:p w14:paraId="4A700551">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1、sim卡网络及月流量：</w:t>
            </w:r>
          </w:p>
          <w:p w14:paraId="3CC30990">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sim卡支持4G\5G网络通讯，单一sim卡月度可使用流量≥20G。</w:t>
            </w:r>
          </w:p>
          <w:p w14:paraId="4B56805A">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2、sim卡生命周期管理能力：</w:t>
            </w:r>
          </w:p>
          <w:p w14:paraId="366C3852">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支持sim卡可测试、待激活、激活、停用、预销户、销户全生命周期管理，可以查看SIM卡的卡状态、变更历史，支持单个或批量卡状态变更；</w:t>
            </w:r>
          </w:p>
          <w:p w14:paraId="6CF4144B">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支持用户自定义规则用来主动管理sim卡生命周期。</w:t>
            </w:r>
          </w:p>
          <w:p w14:paraId="6711DB19">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3、支持通过自动化规则对sim卡进行升级，支持用户筛选器进行自由组合筛选，并支持自动化规则跟进操作。</w:t>
            </w:r>
          </w:p>
          <w:p w14:paraId="464F3A55">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4、sim卡计费能力：</w:t>
            </w:r>
          </w:p>
          <w:p w14:paraId="7C1F2E79">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 xml:space="preserve">（1）资费种类：支持月付、预付、后付；支持单卡、固定共享、灵活共享；支持叠加包； </w:t>
            </w:r>
          </w:p>
          <w:p w14:paraId="0031B467">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（2）新增资费生效时间：新增资费立即生效；</w:t>
            </w:r>
          </w:p>
          <w:p w14:paraId="32E1B9A0">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（3）分离计费支持：支持APN、PCC级分离计费；</w:t>
            </w:r>
          </w:p>
          <w:p w14:paraId="73CD19D9">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（4）账单查询：用户可登陆平台查询账单；查看并监控资费计划、总体使用情况。</w:t>
            </w:r>
          </w:p>
          <w:p w14:paraId="5C2F2F77">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（5）费用:20G/张/月≤40元（1.9-2.0元/G）</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480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3张</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1440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1周</w:t>
            </w:r>
          </w:p>
        </w:tc>
      </w:tr>
    </w:tbl>
    <w:p w14:paraId="7CA3DE62">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1AC5BB1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66AB62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B34C94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9DB797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FF23F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银联专线（预算金额6000元）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03"/>
        <w:gridCol w:w="3633"/>
        <w:gridCol w:w="934"/>
        <w:gridCol w:w="833"/>
        <w:gridCol w:w="900"/>
        <w:gridCol w:w="950"/>
        <w:gridCol w:w="750"/>
      </w:tblGrid>
      <w:tr w14:paraId="7BD2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29BA2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003" w:type="dxa"/>
            <w:vAlign w:val="center"/>
          </w:tcPr>
          <w:p w14:paraId="01FA4DD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633" w:type="dxa"/>
            <w:vAlign w:val="center"/>
          </w:tcPr>
          <w:p w14:paraId="1DD1AAA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4A5672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5E2D8F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3DB1279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285C837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2AEDFD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712B90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C90B99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CDB77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6E0757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606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Align w:val="center"/>
          </w:tcPr>
          <w:p w14:paraId="1EAA9C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003" w:type="dxa"/>
            <w:vAlign w:val="center"/>
          </w:tcPr>
          <w:p w14:paraId="4DEF295A">
            <w:pPr>
              <w:numPr>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银联专线</w:t>
            </w:r>
          </w:p>
        </w:tc>
        <w:tc>
          <w:tcPr>
            <w:tcW w:w="3633" w:type="dxa"/>
            <w:vAlign w:val="center"/>
          </w:tcPr>
          <w:p w14:paraId="33126872">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1.技术要求</w:t>
            </w:r>
          </w:p>
          <w:p w14:paraId="7A0CB83C">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(1)专线位置：市北区同福路6号至崂山区石岭路17号3号楼银联机房。</w:t>
            </w:r>
          </w:p>
          <w:p w14:paraId="27C90D6D">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(2)专线数量：1条。</w:t>
            </w:r>
          </w:p>
          <w:p w14:paraId="7A3A820B">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(3)专线带宽≥2M</w:t>
            </w:r>
          </w:p>
          <w:p w14:paraId="0C3520E8">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专线类型：包括且不限于MSTP,OTN,UTN，PTN等类型。组网方式需满足透明传输二层数据的要求。运营商需提供配套的光纤收发器等硬件设备，并确保与医院现有网络设备完全兼容并建立安全、可靠、高速的专用数据通道环境，以承载和传送语音、数据、视频等各类业务。</w:t>
            </w:r>
          </w:p>
          <w:p w14:paraId="33EFEE4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2.总体要求</w:t>
            </w:r>
          </w:p>
          <w:p w14:paraId="6FE0CDB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(1)网络稳定性保障：运营商应全力保障网络的持续通畅，制定并提供全面线路的维护方案及书面的线路维护承诺。确保线路故障率≤0.001%，主干网设备可用率≥99.9%。裸光纤线路光衰≤-20db。</w:t>
            </w:r>
          </w:p>
          <w:p w14:paraId="4A39D351">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（2）安全可靠性要求:线路具有良好的安全性考虑，要求线路具有强生存性有保护功能以具相当的抵抗电路故障、设备故障及环境风险的能力。</w:t>
            </w:r>
          </w:p>
          <w:p w14:paraId="5B57C710">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组网、安装线路及服务要求:提供的网络具有高可靠性，保证业务系统的正常运行，具有完备的网络健康保障及运营支持体系；供应商提供的网络必须具有很强的安全保密性，确保数据传输的安全与保密，具有完善的安全保障措施;</w:t>
            </w:r>
          </w:p>
          <w:p w14:paraId="62415F9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(4)质保期≥1年,故障响应机制：设立 7×24 小时服务热线，在接到医院故障通知后，技术人员需在 30 分钟内迅速响应，并在 2 小时内解决故障,最大程度降低网络故障对医院业务的不利影响;</w:t>
            </w:r>
          </w:p>
          <w:p w14:paraId="23E3333E">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(5)故障赔偿：在租用电路业务期间，若因运营商原因（如未提前通知甲方的升级或割接、光缆被挖断等）导致电路出现计划外中断，且中断时间≥ 30 分钟，甲方有权扣除乙方中断线路当月电路租费的50%;</w:t>
            </w:r>
          </w:p>
        </w:tc>
        <w:tc>
          <w:tcPr>
            <w:tcW w:w="934" w:type="dxa"/>
            <w:vAlign w:val="center"/>
          </w:tcPr>
          <w:p w14:paraId="1D8491F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6000</w:t>
            </w:r>
          </w:p>
        </w:tc>
        <w:tc>
          <w:tcPr>
            <w:tcW w:w="833" w:type="dxa"/>
            <w:vAlign w:val="center"/>
          </w:tcPr>
          <w:p w14:paraId="756EC99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900" w:type="dxa"/>
            <w:vAlign w:val="center"/>
          </w:tcPr>
          <w:p w14:paraId="3D2C14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6000</w:t>
            </w:r>
          </w:p>
        </w:tc>
        <w:tc>
          <w:tcPr>
            <w:tcW w:w="950" w:type="dxa"/>
            <w:vAlign w:val="center"/>
          </w:tcPr>
          <w:p w14:paraId="5712CA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61E0A52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7天</w:t>
            </w:r>
          </w:p>
        </w:tc>
      </w:tr>
    </w:tbl>
    <w:p w14:paraId="319FD49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2F2A70"/>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AD6D69"/>
    <w:rsid w:val="27D36E27"/>
    <w:rsid w:val="294E055C"/>
    <w:rsid w:val="296E14AB"/>
    <w:rsid w:val="2AB41CB1"/>
    <w:rsid w:val="2AD16DE9"/>
    <w:rsid w:val="2C2E3173"/>
    <w:rsid w:val="2C4209CD"/>
    <w:rsid w:val="2CA31C32"/>
    <w:rsid w:val="2D375F5B"/>
    <w:rsid w:val="2E400F3C"/>
    <w:rsid w:val="300E12F2"/>
    <w:rsid w:val="320550BC"/>
    <w:rsid w:val="32CF25C1"/>
    <w:rsid w:val="33AA7021"/>
    <w:rsid w:val="34BE38FF"/>
    <w:rsid w:val="359B6DED"/>
    <w:rsid w:val="35BB5A78"/>
    <w:rsid w:val="3627310D"/>
    <w:rsid w:val="36C721FA"/>
    <w:rsid w:val="36D371B1"/>
    <w:rsid w:val="372C3619"/>
    <w:rsid w:val="37BC1633"/>
    <w:rsid w:val="37DD7A85"/>
    <w:rsid w:val="382A5002"/>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10C25"/>
    <w:rsid w:val="5B975D90"/>
    <w:rsid w:val="5C4F02C9"/>
    <w:rsid w:val="5DFE3466"/>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6FCF4D06"/>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2537</Words>
  <Characters>2844</Characters>
  <Lines>0</Lines>
  <Paragraphs>0</Paragraphs>
  <TotalTime>1</TotalTime>
  <ScaleCrop>false</ScaleCrop>
  <LinksUpToDate>false</LinksUpToDate>
  <CharactersWithSpaces>2923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2025-08-12T05:52:38Z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