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自动鞋套机采购项目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49</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14</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青岛市妇女儿童医院自动鞋套机采购项目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1、项目名称：青岛市妇女儿童医院管道疏通剂、雾霾蓝色镂空地垫、高精度毫克电子秤采购项目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49</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14</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18</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自动鞋套机采购项目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49</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自动鞋套机（预算总金额3600元，请对鞋套单独报价，后由采购人根据实际情况决定采购数量）</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GB" w:eastAsia="zh-CN"/>
              </w:rPr>
              <w:t>自动鞋套机</w:t>
            </w:r>
          </w:p>
        </w:tc>
        <w:tc>
          <w:tcPr>
            <w:tcW w:w="3233" w:type="dxa"/>
            <w:vAlign w:val="center"/>
          </w:tcPr>
          <w:p w14:paraId="25550CCA">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无需电源；</w:t>
            </w:r>
          </w:p>
          <w:p w14:paraId="41148C1F">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带扶手；</w:t>
            </w:r>
          </w:p>
          <w:p w14:paraId="2DF6A7BF">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出套顺畅</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3200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6个月及以上</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r w14:paraId="5ACE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6A153BE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bookmarkStart w:id="5" w:name="_Toc11005"/>
            <w:bookmarkStart w:id="6" w:name="_Toc22109"/>
            <w:r>
              <w:rPr>
                <w:rFonts w:hint="eastAsia" w:ascii="仿宋" w:hAnsi="仿宋" w:eastAsia="仿宋" w:cs="仿宋"/>
                <w:b w:val="0"/>
                <w:bCs/>
                <w:color w:val="auto"/>
                <w:sz w:val="20"/>
                <w:szCs w:val="20"/>
                <w:highlight w:val="none"/>
                <w:vertAlign w:val="baseline"/>
                <w:lang w:val="en-US" w:eastAsia="zh-CN"/>
              </w:rPr>
              <w:t>2</w:t>
            </w:r>
          </w:p>
        </w:tc>
        <w:tc>
          <w:tcPr>
            <w:tcW w:w="1403" w:type="dxa"/>
            <w:vAlign w:val="center"/>
          </w:tcPr>
          <w:p w14:paraId="57F5F74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鞋套</w:t>
            </w:r>
          </w:p>
        </w:tc>
        <w:tc>
          <w:tcPr>
            <w:tcW w:w="3233" w:type="dxa"/>
            <w:vAlign w:val="center"/>
          </w:tcPr>
          <w:p w14:paraId="3465FE72">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配套自动鞋套机使用；</w:t>
            </w:r>
          </w:p>
          <w:p w14:paraId="770D8CAD">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安装方便</w:t>
            </w:r>
          </w:p>
        </w:tc>
        <w:tc>
          <w:tcPr>
            <w:tcW w:w="934" w:type="dxa"/>
            <w:vAlign w:val="center"/>
          </w:tcPr>
          <w:p w14:paraId="0E697D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50/包（每包200只）</w:t>
            </w:r>
          </w:p>
        </w:tc>
        <w:tc>
          <w:tcPr>
            <w:tcW w:w="833" w:type="dxa"/>
            <w:vAlign w:val="center"/>
          </w:tcPr>
          <w:p w14:paraId="2AD2D38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900" w:type="dxa"/>
            <w:vAlign w:val="center"/>
          </w:tcPr>
          <w:p w14:paraId="686EC0E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950" w:type="dxa"/>
            <w:vAlign w:val="center"/>
          </w:tcPr>
          <w:p w14:paraId="0C6B136C">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750" w:type="dxa"/>
            <w:vAlign w:val="center"/>
          </w:tcPr>
          <w:p w14:paraId="4FDFD637">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6C2D647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F13F55C">
      <w:pPr>
        <w:numPr>
          <w:ilvl w:val="0"/>
          <w:numId w:val="0"/>
        </w:numPr>
        <w:spacing w:line="360" w:lineRule="auto"/>
        <w:rPr>
          <w:rFonts w:hint="default" w:ascii="仿宋" w:hAnsi="仿宋" w:eastAsia="仿宋" w:cs="仿宋"/>
          <w:b/>
          <w:bCs w:val="0"/>
          <w:color w:val="auto"/>
          <w:sz w:val="20"/>
          <w:szCs w:val="20"/>
          <w:highlight w:val="none"/>
          <w:vertAlign w:val="baseline"/>
          <w:lang w:val="en-US" w:eastAsia="zh-CN"/>
        </w:rPr>
      </w:pPr>
    </w:p>
    <w:p w14:paraId="319FD49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0B0F3DD">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2D3CDC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0C776B8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65E71FB">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5F14ABD6">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7CC8E0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92B3F7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E4FE38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bookmarkStart w:id="11" w:name="_GoBack"/>
      <w:bookmarkEnd w:id="11"/>
    </w:p>
    <w:p w14:paraId="68B1F0E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D64CA3C">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B40718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B4B624E">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0781B23">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36066996">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E6AA1"/>
    <w:multiLevelType w:val="singleLevel"/>
    <w:tmpl w:val="9EBE6AA1"/>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04C046B9"/>
    <w:multiLevelType w:val="singleLevel"/>
    <w:tmpl w:val="04C046B9"/>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7622798B"/>
    <w:multiLevelType w:val="singleLevel"/>
    <w:tmpl w:val="7622798B"/>
    <w:lvl w:ilvl="0" w:tentative="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EE838F2"/>
    <w:rsid w:val="1FF50CA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20550BC"/>
    <w:rsid w:val="32CF25C1"/>
    <w:rsid w:val="33AA7021"/>
    <w:rsid w:val="34BE38FF"/>
    <w:rsid w:val="359B6DED"/>
    <w:rsid w:val="35BB5A78"/>
    <w:rsid w:val="3627310D"/>
    <w:rsid w:val="36C721FA"/>
    <w:rsid w:val="36D371B1"/>
    <w:rsid w:val="37BC1633"/>
    <w:rsid w:val="37DD7A85"/>
    <w:rsid w:val="382A5002"/>
    <w:rsid w:val="387E2B20"/>
    <w:rsid w:val="38FC00EF"/>
    <w:rsid w:val="39FC3049"/>
    <w:rsid w:val="3AE076E5"/>
    <w:rsid w:val="3B4E3ED9"/>
    <w:rsid w:val="3B7444EC"/>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10C25"/>
    <w:rsid w:val="5B975D90"/>
    <w:rsid w:val="5C4F02C9"/>
    <w:rsid w:val="5DFE3466"/>
    <w:rsid w:val="5E8819C0"/>
    <w:rsid w:val="5F9A5527"/>
    <w:rsid w:val="60D35759"/>
    <w:rsid w:val="62402164"/>
    <w:rsid w:val="632F44C3"/>
    <w:rsid w:val="64394349"/>
    <w:rsid w:val="646A2293"/>
    <w:rsid w:val="64F462FB"/>
    <w:rsid w:val="68DD679C"/>
    <w:rsid w:val="68F10B4B"/>
    <w:rsid w:val="6C1D7BEB"/>
    <w:rsid w:val="6C512C2D"/>
    <w:rsid w:val="6D773183"/>
    <w:rsid w:val="6E713C29"/>
    <w:rsid w:val="6F137C43"/>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1147</Words>
  <Characters>1372</Characters>
  <Lines>0</Lines>
  <Paragraphs>0</Paragraphs>
  <TotalTime>2</TotalTime>
  <ScaleCrop>false</ScaleCrop>
  <LinksUpToDate>false</LinksUpToDate>
  <CharactersWithSpaces>1431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2025-08-14T01:24:35Z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