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液压及空压机房设计服务、配件维修、器械维修配件（十五）等采购项目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104</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青岛市妇女儿童医院液压及空压机房设计服务、配件维修、器械维修配件（十五）等采购项目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1、项目名称：青岛市妇女儿童医院液压及空压机房设计服务、配件维修、器械维修配件（十五）等采购项目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104</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液压及空压机房设计服务、配件维修、器械维修配件（十五）等采购项目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104</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液氧站配套工程方案及施工图设计（预算金额19000元）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液氧站配套工程方案及施工图设计</w:t>
            </w:r>
          </w:p>
        </w:tc>
        <w:tc>
          <w:tcPr>
            <w:tcW w:w="3233" w:type="dxa"/>
            <w:vAlign w:val="center"/>
          </w:tcPr>
          <w:p w14:paraId="45C477DC">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1、建设地点：青岛市北区辽阳西路217号；</w:t>
            </w:r>
          </w:p>
          <w:p w14:paraId="2BDC533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2、设计内容：医院液氧站配套工程方案及施工图设计，包含液氧站拆建、临时液氧站建设、新空压机及负压机房建设、空压机移机、医用气体管路设计及对接施工等；</w:t>
            </w:r>
          </w:p>
          <w:p w14:paraId="40226D0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3、设计范围：包括但不限于用地范围内的建筑、结构、给水排水、暖通空调、电气、消防、医用气体等相关专业的设计，同时需配合业主完成手续报批、施工期间必要的设计变更配合等相关工作；</w:t>
            </w:r>
          </w:p>
          <w:p w14:paraId="7BA89565">
            <w:pPr>
              <w:numPr>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4、资质要求：</w:t>
            </w:r>
          </w:p>
          <w:p w14:paraId="5AB9DE36">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（1）须为工商行政管理部门依法登记注册的法人；</w:t>
            </w:r>
          </w:p>
          <w:p w14:paraId="4B53ACC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（2）具有建筑工程设计甲级资质；</w:t>
            </w:r>
          </w:p>
          <w:p w14:paraId="69289C64">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5、设计原则：符合国家相关法律法规、规范和标准；符合项目实际需求，满足使用功能；</w:t>
            </w:r>
          </w:p>
          <w:p w14:paraId="79623EF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6、设计期限：自采购协议签订之日起起10日内。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19000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19000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10日</w:t>
            </w:r>
          </w:p>
        </w:tc>
      </w:tr>
    </w:tbl>
    <w:p w14:paraId="318F8E5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11005"/>
      <w:bookmarkStart w:id="6" w:name="_Toc22109"/>
    </w:p>
    <w:p w14:paraId="31E8B03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手术器械维修（预算金额7905元）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42"/>
        <w:gridCol w:w="3491"/>
        <w:gridCol w:w="831"/>
        <w:gridCol w:w="833"/>
        <w:gridCol w:w="900"/>
        <w:gridCol w:w="950"/>
        <w:gridCol w:w="750"/>
      </w:tblGrid>
      <w:tr w14:paraId="5405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4BD0DC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342" w:type="dxa"/>
            <w:vAlign w:val="center"/>
          </w:tcPr>
          <w:p w14:paraId="7CE765F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服务名称</w:t>
            </w:r>
          </w:p>
        </w:tc>
        <w:tc>
          <w:tcPr>
            <w:tcW w:w="3491" w:type="dxa"/>
            <w:vAlign w:val="center"/>
          </w:tcPr>
          <w:p w14:paraId="6A48EE0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831" w:type="dxa"/>
            <w:vAlign w:val="center"/>
          </w:tcPr>
          <w:p w14:paraId="04261B6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95098B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5AC266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A0F1FB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91815B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DE0806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463C73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607DF04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593F624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13EC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4F608D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342" w:type="dxa"/>
            <w:vMerge w:val="restart"/>
            <w:vAlign w:val="center"/>
          </w:tcPr>
          <w:p w14:paraId="7EC3CEE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手术器械维修保养</w:t>
            </w:r>
          </w:p>
        </w:tc>
        <w:tc>
          <w:tcPr>
            <w:tcW w:w="3491" w:type="dxa"/>
            <w:vAlign w:val="center"/>
          </w:tcPr>
          <w:p w14:paraId="504D8467">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持针钳</w:t>
            </w:r>
            <w:r>
              <w:rPr>
                <w:rFonts w:hint="eastAsia" w:ascii="仿宋" w:hAnsi="仿宋" w:eastAsia="仿宋" w:cs="仿宋"/>
                <w:b w:val="0"/>
                <w:bCs/>
                <w:color w:val="auto"/>
                <w:sz w:val="20"/>
                <w:szCs w:val="20"/>
                <w:highlight w:val="none"/>
                <w:vertAlign w:val="baseline"/>
                <w:lang w:val="en-US" w:eastAsia="zh-CN"/>
              </w:rPr>
              <w:t>：260，直窄，细针，镶片0.3</w:t>
            </w:r>
          </w:p>
          <w:p w14:paraId="027D647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1913890" cy="1163320"/>
                  <wp:effectExtent l="0" t="0" r="10160" b="17780"/>
                  <wp:docPr id="1" name="图片 1" descr="f10c02d0-4b96-4e4d-8372-a37914230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0c02d0-4b96-4e4d-8372-a37914230b5b"/>
                          <pic:cNvPicPr>
                            <a:picLocks noChangeAspect="1"/>
                          </pic:cNvPicPr>
                        </pic:nvPicPr>
                        <pic:blipFill>
                          <a:blip r:embed="rId14"/>
                          <a:stretch>
                            <a:fillRect/>
                          </a:stretch>
                        </pic:blipFill>
                        <pic:spPr>
                          <a:xfrm>
                            <a:off x="0" y="0"/>
                            <a:ext cx="1913890" cy="1163320"/>
                          </a:xfrm>
                          <a:prstGeom prst="rect">
                            <a:avLst/>
                          </a:prstGeom>
                        </pic:spPr>
                      </pic:pic>
                    </a:graphicData>
                  </a:graphic>
                </wp:inline>
              </w:drawing>
            </w:r>
          </w:p>
        </w:tc>
        <w:tc>
          <w:tcPr>
            <w:tcW w:w="831" w:type="dxa"/>
            <w:vAlign w:val="center"/>
          </w:tcPr>
          <w:p w14:paraId="32A505C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800</w:t>
            </w:r>
          </w:p>
        </w:tc>
        <w:tc>
          <w:tcPr>
            <w:tcW w:w="833" w:type="dxa"/>
            <w:vAlign w:val="center"/>
          </w:tcPr>
          <w:p w14:paraId="2ADEFD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1把</w:t>
            </w:r>
          </w:p>
        </w:tc>
        <w:tc>
          <w:tcPr>
            <w:tcW w:w="900" w:type="dxa"/>
            <w:vAlign w:val="center"/>
          </w:tcPr>
          <w:p w14:paraId="505CE1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800</w:t>
            </w:r>
          </w:p>
        </w:tc>
        <w:tc>
          <w:tcPr>
            <w:tcW w:w="950" w:type="dxa"/>
            <w:vAlign w:val="center"/>
          </w:tcPr>
          <w:p w14:paraId="5521F27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5D9BD0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D35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F0BA72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342" w:type="dxa"/>
            <w:vMerge w:val="continue"/>
            <w:tcBorders/>
            <w:vAlign w:val="center"/>
          </w:tcPr>
          <w:p w14:paraId="7F1535E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63BB70B5">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腹腔吸引管</w:t>
            </w:r>
            <w:r>
              <w:rPr>
                <w:rFonts w:hint="eastAsia" w:ascii="仿宋" w:hAnsi="仿宋" w:eastAsia="仿宋" w:cs="仿宋"/>
                <w:b w:val="0"/>
                <w:bCs/>
                <w:color w:val="auto"/>
                <w:sz w:val="20"/>
                <w:szCs w:val="20"/>
                <w:highlight w:val="none"/>
                <w:vertAlign w:val="baseline"/>
                <w:lang w:val="en-US" w:eastAsia="zh-CN"/>
              </w:rPr>
              <w:t>：240，角弯</w:t>
            </w:r>
          </w:p>
          <w:p w14:paraId="2C9C74D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1873250" cy="548640"/>
                  <wp:effectExtent l="0" t="0" r="0" b="0"/>
                  <wp:docPr id="4" name="图片 4" descr="89e677cd-2cd2-457e-b8ba-a8d32ca28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e677cd-2cd2-457e-b8ba-a8d32ca285d2"/>
                          <pic:cNvPicPr>
                            <a:picLocks noChangeAspect="1"/>
                          </pic:cNvPicPr>
                        </pic:nvPicPr>
                        <pic:blipFill>
                          <a:blip r:embed="rId15"/>
                          <a:srcRect l="2123" b="4846"/>
                          <a:stretch>
                            <a:fillRect/>
                          </a:stretch>
                        </pic:blipFill>
                        <pic:spPr>
                          <a:xfrm>
                            <a:off x="0" y="0"/>
                            <a:ext cx="1873250" cy="548640"/>
                          </a:xfrm>
                          <a:prstGeom prst="rect">
                            <a:avLst/>
                          </a:prstGeom>
                        </pic:spPr>
                      </pic:pic>
                    </a:graphicData>
                  </a:graphic>
                </wp:inline>
              </w:drawing>
            </w:r>
          </w:p>
        </w:tc>
        <w:tc>
          <w:tcPr>
            <w:tcW w:w="831" w:type="dxa"/>
            <w:vAlign w:val="center"/>
          </w:tcPr>
          <w:p w14:paraId="0B0AE1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95</w:t>
            </w:r>
          </w:p>
        </w:tc>
        <w:tc>
          <w:tcPr>
            <w:tcW w:w="833" w:type="dxa"/>
            <w:vAlign w:val="center"/>
          </w:tcPr>
          <w:p w14:paraId="4127FBC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1支</w:t>
            </w:r>
          </w:p>
        </w:tc>
        <w:tc>
          <w:tcPr>
            <w:tcW w:w="900" w:type="dxa"/>
            <w:vAlign w:val="center"/>
          </w:tcPr>
          <w:p w14:paraId="4E68C35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95</w:t>
            </w:r>
          </w:p>
        </w:tc>
        <w:tc>
          <w:tcPr>
            <w:tcW w:w="950" w:type="dxa"/>
            <w:vAlign w:val="center"/>
          </w:tcPr>
          <w:p w14:paraId="6D80E854">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676D041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703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0A01D4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342" w:type="dxa"/>
            <w:vMerge w:val="continue"/>
            <w:tcBorders/>
            <w:vAlign w:val="center"/>
          </w:tcPr>
          <w:p w14:paraId="141208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6CF78ADB">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分离结扎钳</w:t>
            </w:r>
            <w:r>
              <w:rPr>
                <w:rFonts w:hint="eastAsia" w:ascii="仿宋" w:hAnsi="仿宋" w:eastAsia="仿宋" w:cs="仿宋"/>
                <w:b w:val="0"/>
                <w:bCs/>
                <w:color w:val="auto"/>
                <w:sz w:val="20"/>
                <w:szCs w:val="20"/>
                <w:highlight w:val="none"/>
                <w:vertAlign w:val="baseline"/>
                <w:lang w:val="en-US" w:eastAsia="zh-CN"/>
              </w:rPr>
              <w:t>：200×50×15，弯，全齿</w:t>
            </w:r>
          </w:p>
          <w:p w14:paraId="651FDB26">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2079625" cy="1057275"/>
                  <wp:effectExtent l="0" t="0" r="15875" b="9525"/>
                  <wp:docPr id="5" name="图片 5" descr="7fba29ab-afed-4674-9ed3-033c94f4a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fba29ab-afed-4674-9ed3-033c94f4a444"/>
                          <pic:cNvPicPr>
                            <a:picLocks noChangeAspect="1"/>
                          </pic:cNvPicPr>
                        </pic:nvPicPr>
                        <pic:blipFill>
                          <a:blip r:embed="rId16"/>
                          <a:stretch>
                            <a:fillRect/>
                          </a:stretch>
                        </pic:blipFill>
                        <pic:spPr>
                          <a:xfrm>
                            <a:off x="0" y="0"/>
                            <a:ext cx="2079625" cy="1057275"/>
                          </a:xfrm>
                          <a:prstGeom prst="rect">
                            <a:avLst/>
                          </a:prstGeom>
                        </pic:spPr>
                      </pic:pic>
                    </a:graphicData>
                  </a:graphic>
                </wp:inline>
              </w:drawing>
            </w:r>
          </w:p>
        </w:tc>
        <w:tc>
          <w:tcPr>
            <w:tcW w:w="831" w:type="dxa"/>
            <w:vAlign w:val="center"/>
          </w:tcPr>
          <w:p w14:paraId="4894B0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2100</w:t>
            </w:r>
          </w:p>
        </w:tc>
        <w:tc>
          <w:tcPr>
            <w:tcW w:w="833" w:type="dxa"/>
            <w:vAlign w:val="center"/>
          </w:tcPr>
          <w:p w14:paraId="23A64C2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507C18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4200</w:t>
            </w:r>
          </w:p>
        </w:tc>
        <w:tc>
          <w:tcPr>
            <w:tcW w:w="950" w:type="dxa"/>
            <w:vAlign w:val="center"/>
          </w:tcPr>
          <w:p w14:paraId="4ED8CCE0">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29B87D3">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F42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CF177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1342" w:type="dxa"/>
            <w:vMerge w:val="continue"/>
            <w:tcBorders/>
            <w:vAlign w:val="center"/>
          </w:tcPr>
          <w:p w14:paraId="473ECCD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28ED944A">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手术刀柄</w:t>
            </w:r>
            <w:r>
              <w:rPr>
                <w:rFonts w:hint="eastAsia" w:ascii="仿宋" w:hAnsi="仿宋" w:eastAsia="仿宋" w:cs="仿宋"/>
                <w:b w:val="0"/>
                <w:bCs/>
                <w:color w:val="auto"/>
                <w:sz w:val="20"/>
                <w:szCs w:val="20"/>
                <w:highlight w:val="none"/>
                <w:vertAlign w:val="baseline"/>
                <w:lang w:val="en-US" w:eastAsia="zh-CN"/>
              </w:rPr>
              <w:t>：4L#</w:t>
            </w:r>
          </w:p>
          <w:p w14:paraId="26BEC65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085" cy="742315"/>
                  <wp:effectExtent l="0" t="0" r="18415"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2077085" cy="742315"/>
                          </a:xfrm>
                          <a:prstGeom prst="rect">
                            <a:avLst/>
                          </a:prstGeom>
                          <a:noFill/>
                          <a:ln>
                            <a:noFill/>
                          </a:ln>
                        </pic:spPr>
                      </pic:pic>
                    </a:graphicData>
                  </a:graphic>
                </wp:inline>
              </w:drawing>
            </w:r>
          </w:p>
        </w:tc>
        <w:tc>
          <w:tcPr>
            <w:tcW w:w="831" w:type="dxa"/>
            <w:vAlign w:val="center"/>
          </w:tcPr>
          <w:p w14:paraId="79B6A84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70</w:t>
            </w:r>
          </w:p>
        </w:tc>
        <w:tc>
          <w:tcPr>
            <w:tcW w:w="833" w:type="dxa"/>
            <w:vAlign w:val="center"/>
          </w:tcPr>
          <w:p w14:paraId="38430F7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6FC87CC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140</w:t>
            </w:r>
          </w:p>
        </w:tc>
        <w:tc>
          <w:tcPr>
            <w:tcW w:w="950" w:type="dxa"/>
            <w:vAlign w:val="center"/>
          </w:tcPr>
          <w:p w14:paraId="30D9517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8B978FF">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325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5293CC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w:t>
            </w:r>
          </w:p>
        </w:tc>
        <w:tc>
          <w:tcPr>
            <w:tcW w:w="1342" w:type="dxa"/>
            <w:vMerge w:val="continue"/>
            <w:tcBorders/>
            <w:vAlign w:val="center"/>
          </w:tcPr>
          <w:p w14:paraId="341AAB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5A33C40A">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胸腔止血钳</w:t>
            </w:r>
            <w:r>
              <w:rPr>
                <w:rFonts w:hint="eastAsia" w:ascii="仿宋" w:hAnsi="仿宋" w:eastAsia="仿宋" w:cs="仿宋"/>
                <w:b w:val="0"/>
                <w:bCs/>
                <w:color w:val="auto"/>
                <w:sz w:val="20"/>
                <w:szCs w:val="20"/>
                <w:highlight w:val="none"/>
                <w:vertAlign w:val="baseline"/>
                <w:lang w:val="en-US" w:eastAsia="zh-CN"/>
              </w:rPr>
              <w:t>：220，微弯</w:t>
            </w:r>
          </w:p>
          <w:p w14:paraId="4F136D81">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085" cy="779145"/>
                  <wp:effectExtent l="0" t="0" r="18415" b="19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8"/>
                          <a:stretch>
                            <a:fillRect/>
                          </a:stretch>
                        </pic:blipFill>
                        <pic:spPr>
                          <a:xfrm>
                            <a:off x="0" y="0"/>
                            <a:ext cx="2077085" cy="779145"/>
                          </a:xfrm>
                          <a:prstGeom prst="rect">
                            <a:avLst/>
                          </a:prstGeom>
                          <a:noFill/>
                          <a:ln>
                            <a:noFill/>
                          </a:ln>
                        </pic:spPr>
                      </pic:pic>
                    </a:graphicData>
                  </a:graphic>
                </wp:inline>
              </w:drawing>
            </w:r>
          </w:p>
        </w:tc>
        <w:tc>
          <w:tcPr>
            <w:tcW w:w="831" w:type="dxa"/>
            <w:vAlign w:val="center"/>
          </w:tcPr>
          <w:p w14:paraId="6CCFFE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140</w:t>
            </w:r>
          </w:p>
        </w:tc>
        <w:tc>
          <w:tcPr>
            <w:tcW w:w="833" w:type="dxa"/>
            <w:vAlign w:val="center"/>
          </w:tcPr>
          <w:p w14:paraId="65B1EAC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2357CAC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280</w:t>
            </w:r>
          </w:p>
        </w:tc>
        <w:tc>
          <w:tcPr>
            <w:tcW w:w="950" w:type="dxa"/>
            <w:vAlign w:val="center"/>
          </w:tcPr>
          <w:p w14:paraId="5ABC4E38">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F35D86C">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083B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2E80CC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w:t>
            </w:r>
          </w:p>
        </w:tc>
        <w:tc>
          <w:tcPr>
            <w:tcW w:w="1342" w:type="dxa"/>
            <w:vMerge w:val="continue"/>
            <w:tcBorders/>
            <w:vAlign w:val="center"/>
          </w:tcPr>
          <w:p w14:paraId="36FA906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62028A6B">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胸腔止血钳</w:t>
            </w:r>
            <w:r>
              <w:rPr>
                <w:rFonts w:hint="eastAsia" w:ascii="仿宋" w:hAnsi="仿宋" w:eastAsia="仿宋" w:cs="仿宋"/>
                <w:b w:val="0"/>
                <w:bCs/>
                <w:color w:val="auto"/>
                <w:sz w:val="20"/>
                <w:szCs w:val="20"/>
                <w:highlight w:val="none"/>
                <w:vertAlign w:val="baseline"/>
                <w:lang w:val="en-US" w:eastAsia="zh-CN"/>
              </w:rPr>
              <w:t>：250，微弯</w:t>
            </w:r>
          </w:p>
          <w:p w14:paraId="6087B01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720" cy="816610"/>
                  <wp:effectExtent l="0" t="0" r="17780" b="25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9"/>
                          <a:stretch>
                            <a:fillRect/>
                          </a:stretch>
                        </pic:blipFill>
                        <pic:spPr>
                          <a:xfrm>
                            <a:off x="0" y="0"/>
                            <a:ext cx="2077720" cy="816610"/>
                          </a:xfrm>
                          <a:prstGeom prst="rect">
                            <a:avLst/>
                          </a:prstGeom>
                          <a:noFill/>
                          <a:ln>
                            <a:noFill/>
                          </a:ln>
                        </pic:spPr>
                      </pic:pic>
                    </a:graphicData>
                  </a:graphic>
                </wp:inline>
              </w:drawing>
            </w:r>
          </w:p>
        </w:tc>
        <w:tc>
          <w:tcPr>
            <w:tcW w:w="831" w:type="dxa"/>
            <w:vAlign w:val="center"/>
          </w:tcPr>
          <w:p w14:paraId="1769339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w:t>
            </w:r>
          </w:p>
        </w:tc>
        <w:tc>
          <w:tcPr>
            <w:tcW w:w="833" w:type="dxa"/>
            <w:vAlign w:val="center"/>
          </w:tcPr>
          <w:p w14:paraId="1226B88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7ABABC1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950" w:type="dxa"/>
            <w:vAlign w:val="center"/>
          </w:tcPr>
          <w:p w14:paraId="0959DD4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70862B6">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0EF1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AA985B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w:t>
            </w:r>
          </w:p>
        </w:tc>
        <w:tc>
          <w:tcPr>
            <w:tcW w:w="1342" w:type="dxa"/>
            <w:vMerge w:val="continue"/>
            <w:tcBorders/>
            <w:vAlign w:val="center"/>
          </w:tcPr>
          <w:p w14:paraId="3425ABC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29C078FD">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组织剪</w:t>
            </w:r>
            <w:r>
              <w:rPr>
                <w:rFonts w:hint="eastAsia" w:ascii="仿宋" w:hAnsi="仿宋" w:eastAsia="仿宋" w:cs="仿宋"/>
                <w:b w:val="0"/>
                <w:bCs/>
                <w:color w:val="auto"/>
                <w:sz w:val="20"/>
                <w:szCs w:val="20"/>
                <w:highlight w:val="none"/>
                <w:vertAlign w:val="baseline"/>
                <w:lang w:val="en-US" w:eastAsia="zh-CN"/>
              </w:rPr>
              <w:t>：250，弯，镶片，综合</w:t>
            </w:r>
          </w:p>
          <w:p w14:paraId="415BCFC0">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720" cy="1278255"/>
                  <wp:effectExtent l="0" t="0" r="17780" b="171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2077720" cy="1278255"/>
                          </a:xfrm>
                          <a:prstGeom prst="rect">
                            <a:avLst/>
                          </a:prstGeom>
                          <a:noFill/>
                          <a:ln>
                            <a:noFill/>
                          </a:ln>
                        </pic:spPr>
                      </pic:pic>
                    </a:graphicData>
                  </a:graphic>
                </wp:inline>
              </w:drawing>
            </w:r>
          </w:p>
        </w:tc>
        <w:tc>
          <w:tcPr>
            <w:tcW w:w="831" w:type="dxa"/>
            <w:vAlign w:val="center"/>
          </w:tcPr>
          <w:p w14:paraId="75A5ADC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380</w:t>
            </w:r>
          </w:p>
        </w:tc>
        <w:tc>
          <w:tcPr>
            <w:tcW w:w="833" w:type="dxa"/>
            <w:vAlign w:val="center"/>
          </w:tcPr>
          <w:p w14:paraId="6471BFA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68978A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760</w:t>
            </w:r>
          </w:p>
        </w:tc>
        <w:tc>
          <w:tcPr>
            <w:tcW w:w="950" w:type="dxa"/>
            <w:vAlign w:val="center"/>
          </w:tcPr>
          <w:p w14:paraId="6862F4AE">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2EE8E84">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03D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167533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w:t>
            </w:r>
          </w:p>
        </w:tc>
        <w:tc>
          <w:tcPr>
            <w:tcW w:w="1342" w:type="dxa"/>
            <w:vMerge w:val="continue"/>
            <w:tcBorders/>
            <w:vAlign w:val="center"/>
          </w:tcPr>
          <w:p w14:paraId="66CFDA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02F56F34">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肾蒂钳</w:t>
            </w:r>
            <w:r>
              <w:rPr>
                <w:rFonts w:hint="eastAsia" w:ascii="仿宋" w:hAnsi="仿宋" w:eastAsia="仿宋" w:cs="仿宋"/>
                <w:b w:val="0"/>
                <w:bCs/>
                <w:color w:val="auto"/>
                <w:sz w:val="20"/>
                <w:szCs w:val="20"/>
                <w:highlight w:val="none"/>
                <w:vertAlign w:val="baseline"/>
                <w:lang w:val="en-US" w:eastAsia="zh-CN"/>
              </w:rPr>
              <w:t>：220，头圆弯，15×25，有槽</w:t>
            </w:r>
          </w:p>
          <w:p w14:paraId="3DA5FC1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8990" cy="765175"/>
                  <wp:effectExtent l="0" t="0" r="16510" b="158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1"/>
                          <a:stretch>
                            <a:fillRect/>
                          </a:stretch>
                        </pic:blipFill>
                        <pic:spPr>
                          <a:xfrm>
                            <a:off x="0" y="0"/>
                            <a:ext cx="2078990" cy="765175"/>
                          </a:xfrm>
                          <a:prstGeom prst="rect">
                            <a:avLst/>
                          </a:prstGeom>
                          <a:noFill/>
                          <a:ln>
                            <a:noFill/>
                          </a:ln>
                        </pic:spPr>
                      </pic:pic>
                    </a:graphicData>
                  </a:graphic>
                </wp:inline>
              </w:drawing>
            </w:r>
          </w:p>
        </w:tc>
        <w:tc>
          <w:tcPr>
            <w:tcW w:w="831" w:type="dxa"/>
            <w:vAlign w:val="center"/>
          </w:tcPr>
          <w:p w14:paraId="452939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230</w:t>
            </w:r>
          </w:p>
        </w:tc>
        <w:tc>
          <w:tcPr>
            <w:tcW w:w="833" w:type="dxa"/>
            <w:vAlign w:val="center"/>
          </w:tcPr>
          <w:p w14:paraId="783CAB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1把</w:t>
            </w:r>
          </w:p>
        </w:tc>
        <w:tc>
          <w:tcPr>
            <w:tcW w:w="900" w:type="dxa"/>
            <w:vAlign w:val="center"/>
          </w:tcPr>
          <w:p w14:paraId="4CF9CC1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230</w:t>
            </w:r>
          </w:p>
        </w:tc>
        <w:tc>
          <w:tcPr>
            <w:tcW w:w="950" w:type="dxa"/>
            <w:vAlign w:val="center"/>
          </w:tcPr>
          <w:p w14:paraId="7B27CFF9">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B83C861">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7D9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839EBB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w:t>
            </w:r>
          </w:p>
        </w:tc>
        <w:tc>
          <w:tcPr>
            <w:tcW w:w="1342" w:type="dxa"/>
            <w:vMerge w:val="continue"/>
            <w:tcBorders/>
            <w:vAlign w:val="center"/>
          </w:tcPr>
          <w:p w14:paraId="2EA3A67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78051288">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止血钳</w:t>
            </w:r>
            <w:r>
              <w:rPr>
                <w:rFonts w:hint="eastAsia" w:ascii="仿宋" w:hAnsi="仿宋" w:eastAsia="仿宋" w:cs="仿宋"/>
                <w:b w:val="0"/>
                <w:bCs/>
                <w:color w:val="auto"/>
                <w:sz w:val="20"/>
                <w:szCs w:val="20"/>
                <w:highlight w:val="none"/>
                <w:vertAlign w:val="baseline"/>
                <w:lang w:val="en-US" w:eastAsia="zh-CN"/>
              </w:rPr>
              <w:t>：240×90°×50，角弯，1×2齿</w:t>
            </w:r>
          </w:p>
          <w:p w14:paraId="5269C79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720" cy="843915"/>
                  <wp:effectExtent l="0" t="0" r="17780" b="1333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2"/>
                          <a:stretch>
                            <a:fillRect/>
                          </a:stretch>
                        </pic:blipFill>
                        <pic:spPr>
                          <a:xfrm>
                            <a:off x="0" y="0"/>
                            <a:ext cx="2077720" cy="843915"/>
                          </a:xfrm>
                          <a:prstGeom prst="rect">
                            <a:avLst/>
                          </a:prstGeom>
                          <a:noFill/>
                          <a:ln>
                            <a:noFill/>
                          </a:ln>
                        </pic:spPr>
                      </pic:pic>
                    </a:graphicData>
                  </a:graphic>
                </wp:inline>
              </w:drawing>
            </w:r>
          </w:p>
        </w:tc>
        <w:tc>
          <w:tcPr>
            <w:tcW w:w="831" w:type="dxa"/>
            <w:vAlign w:val="center"/>
          </w:tcPr>
          <w:p w14:paraId="16F8A69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1100</w:t>
            </w:r>
          </w:p>
        </w:tc>
        <w:tc>
          <w:tcPr>
            <w:tcW w:w="833" w:type="dxa"/>
            <w:vAlign w:val="center"/>
          </w:tcPr>
          <w:p w14:paraId="48F6195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1把</w:t>
            </w:r>
          </w:p>
        </w:tc>
        <w:tc>
          <w:tcPr>
            <w:tcW w:w="900" w:type="dxa"/>
            <w:vAlign w:val="center"/>
          </w:tcPr>
          <w:p w14:paraId="1275342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1100</w:t>
            </w:r>
          </w:p>
        </w:tc>
        <w:tc>
          <w:tcPr>
            <w:tcW w:w="950" w:type="dxa"/>
            <w:vAlign w:val="center"/>
          </w:tcPr>
          <w:p w14:paraId="4E00EEBE">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777E863">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5D6273D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98E3F6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Miele清洗机保养套件（预算金额12909元）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29"/>
        <w:gridCol w:w="2801"/>
        <w:gridCol w:w="934"/>
        <w:gridCol w:w="833"/>
        <w:gridCol w:w="900"/>
        <w:gridCol w:w="950"/>
        <w:gridCol w:w="750"/>
      </w:tblGrid>
      <w:tr w14:paraId="4016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003C2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929" w:type="dxa"/>
            <w:vAlign w:val="center"/>
          </w:tcPr>
          <w:p w14:paraId="70ACBD2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2801" w:type="dxa"/>
            <w:vAlign w:val="center"/>
          </w:tcPr>
          <w:p w14:paraId="48E94A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43043C5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8551AE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37F71D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6FCBBA1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C432AE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1AF76C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711C90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A88B4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2D8B6BD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5C1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0FE51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929" w:type="dxa"/>
            <w:vAlign w:val="center"/>
          </w:tcPr>
          <w:p w14:paraId="367BBF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水过滤网筛</w:t>
            </w:r>
          </w:p>
        </w:tc>
        <w:tc>
          <w:tcPr>
            <w:tcW w:w="2801" w:type="dxa"/>
            <w:vAlign w:val="center"/>
          </w:tcPr>
          <w:p w14:paraId="375EB80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Miele清洗机 型号：PG8528 配套原装，包安装</w:t>
            </w:r>
          </w:p>
        </w:tc>
        <w:tc>
          <w:tcPr>
            <w:tcW w:w="934" w:type="dxa"/>
            <w:vAlign w:val="center"/>
          </w:tcPr>
          <w:p w14:paraId="3657226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2700</w:t>
            </w:r>
          </w:p>
        </w:tc>
        <w:tc>
          <w:tcPr>
            <w:tcW w:w="833" w:type="dxa"/>
            <w:vAlign w:val="center"/>
          </w:tcPr>
          <w:p w14:paraId="140F81C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1309B46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2700</w:t>
            </w:r>
          </w:p>
        </w:tc>
        <w:tc>
          <w:tcPr>
            <w:tcW w:w="950" w:type="dxa"/>
            <w:vAlign w:val="center"/>
          </w:tcPr>
          <w:p w14:paraId="18E994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243B64A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6F7F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58F25A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929" w:type="dxa"/>
            <w:vAlign w:val="center"/>
          </w:tcPr>
          <w:p w14:paraId="788658D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腔镜篮架硅胶件</w:t>
            </w:r>
          </w:p>
        </w:tc>
        <w:tc>
          <w:tcPr>
            <w:tcW w:w="2801" w:type="dxa"/>
            <w:vAlign w:val="center"/>
          </w:tcPr>
          <w:p w14:paraId="03D6B4E4">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Miele清洗机 型号：PG8528 配套原装，包安装</w:t>
            </w:r>
          </w:p>
        </w:tc>
        <w:tc>
          <w:tcPr>
            <w:tcW w:w="934" w:type="dxa"/>
            <w:vAlign w:val="center"/>
          </w:tcPr>
          <w:p w14:paraId="0FADDCF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1005</w:t>
            </w:r>
          </w:p>
        </w:tc>
        <w:tc>
          <w:tcPr>
            <w:tcW w:w="833" w:type="dxa"/>
            <w:vAlign w:val="center"/>
          </w:tcPr>
          <w:p w14:paraId="0DA87C4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5包</w:t>
            </w:r>
          </w:p>
        </w:tc>
        <w:tc>
          <w:tcPr>
            <w:tcW w:w="900" w:type="dxa"/>
            <w:vAlign w:val="center"/>
          </w:tcPr>
          <w:p w14:paraId="15161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5025</w:t>
            </w:r>
          </w:p>
        </w:tc>
        <w:tc>
          <w:tcPr>
            <w:tcW w:w="950" w:type="dxa"/>
            <w:vAlign w:val="center"/>
          </w:tcPr>
          <w:p w14:paraId="432ED237">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1976039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07E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BAFBC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929" w:type="dxa"/>
            <w:vAlign w:val="center"/>
          </w:tcPr>
          <w:p w14:paraId="0740B66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注抽泵头</w:t>
            </w:r>
          </w:p>
        </w:tc>
        <w:tc>
          <w:tcPr>
            <w:tcW w:w="2801" w:type="dxa"/>
            <w:vAlign w:val="center"/>
          </w:tcPr>
          <w:p w14:paraId="19A383D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Miele清洗机 型号：PG8528 配套原装，耐油版，包安装</w:t>
            </w:r>
          </w:p>
        </w:tc>
        <w:tc>
          <w:tcPr>
            <w:tcW w:w="934" w:type="dxa"/>
            <w:vAlign w:val="center"/>
          </w:tcPr>
          <w:p w14:paraId="6F8BA6C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5184</w:t>
            </w:r>
          </w:p>
        </w:tc>
        <w:tc>
          <w:tcPr>
            <w:tcW w:w="833" w:type="dxa"/>
            <w:vAlign w:val="center"/>
          </w:tcPr>
          <w:p w14:paraId="0B2B6EF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78FE18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5184</w:t>
            </w:r>
          </w:p>
        </w:tc>
        <w:tc>
          <w:tcPr>
            <w:tcW w:w="950" w:type="dxa"/>
            <w:vAlign w:val="center"/>
          </w:tcPr>
          <w:p w14:paraId="4A2EEE2B">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0E0AF369">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2AE8F3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42BB3A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第四包  新华壁挂式空气消毒机高效过滤器（预算金额5300元）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29"/>
        <w:gridCol w:w="2801"/>
        <w:gridCol w:w="934"/>
        <w:gridCol w:w="833"/>
        <w:gridCol w:w="900"/>
        <w:gridCol w:w="950"/>
        <w:gridCol w:w="750"/>
      </w:tblGrid>
      <w:tr w14:paraId="366D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0233A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929" w:type="dxa"/>
            <w:vAlign w:val="center"/>
          </w:tcPr>
          <w:p w14:paraId="7050225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2801" w:type="dxa"/>
            <w:vAlign w:val="center"/>
          </w:tcPr>
          <w:p w14:paraId="7712FFF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276A89C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4CE84E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78B522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1F0CF0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658DDB6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BF8C0D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88E9CB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BC13A8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7D55AC9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4DCB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E83B4F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929" w:type="dxa"/>
            <w:vAlign w:val="center"/>
          </w:tcPr>
          <w:p w14:paraId="3460507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空气消毒机高效过滤器（分子过滤器）</w:t>
            </w:r>
          </w:p>
        </w:tc>
        <w:tc>
          <w:tcPr>
            <w:tcW w:w="2801" w:type="dxa"/>
            <w:vAlign w:val="center"/>
          </w:tcPr>
          <w:p w14:paraId="07C2AF1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新华壁挂式空气消毒机YKX.P-B-600原装配套，包安装</w:t>
            </w:r>
          </w:p>
        </w:tc>
        <w:tc>
          <w:tcPr>
            <w:tcW w:w="934" w:type="dxa"/>
            <w:vAlign w:val="center"/>
          </w:tcPr>
          <w:p w14:paraId="4BEA7A1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212</w:t>
            </w:r>
          </w:p>
        </w:tc>
        <w:tc>
          <w:tcPr>
            <w:tcW w:w="833" w:type="dxa"/>
            <w:vAlign w:val="center"/>
          </w:tcPr>
          <w:p w14:paraId="4C9EA88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25个</w:t>
            </w:r>
          </w:p>
        </w:tc>
        <w:tc>
          <w:tcPr>
            <w:tcW w:w="900" w:type="dxa"/>
            <w:vAlign w:val="center"/>
          </w:tcPr>
          <w:p w14:paraId="16EB7EB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5300</w:t>
            </w:r>
          </w:p>
        </w:tc>
        <w:tc>
          <w:tcPr>
            <w:tcW w:w="950" w:type="dxa"/>
            <w:vAlign w:val="center"/>
          </w:tcPr>
          <w:p w14:paraId="6B43FB2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33407CA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AB84EE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9D855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5220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D30132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D07F1D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B85FB8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6853FC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44E2DE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DA255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14C5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715148C"/>
    <w:rsid w:val="07D97B6D"/>
    <w:rsid w:val="082F2A70"/>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55489F"/>
    <w:rsid w:val="17620EB3"/>
    <w:rsid w:val="179C2771"/>
    <w:rsid w:val="193E2DCB"/>
    <w:rsid w:val="198F2D53"/>
    <w:rsid w:val="1A66082C"/>
    <w:rsid w:val="1A9A51D3"/>
    <w:rsid w:val="1AFD138A"/>
    <w:rsid w:val="1C6341E6"/>
    <w:rsid w:val="1C861D7A"/>
    <w:rsid w:val="1D2C5AC6"/>
    <w:rsid w:val="1D8E36CE"/>
    <w:rsid w:val="1EE838F2"/>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9B6DED"/>
    <w:rsid w:val="35BB5A78"/>
    <w:rsid w:val="3627310D"/>
    <w:rsid w:val="36C721FA"/>
    <w:rsid w:val="36D371B1"/>
    <w:rsid w:val="37BC1633"/>
    <w:rsid w:val="37DD7A85"/>
    <w:rsid w:val="382A5002"/>
    <w:rsid w:val="387E2B20"/>
    <w:rsid w:val="38FC00EF"/>
    <w:rsid w:val="39FC3049"/>
    <w:rsid w:val="3AC0143A"/>
    <w:rsid w:val="3AE076E5"/>
    <w:rsid w:val="3B497682"/>
    <w:rsid w:val="3B4E3ED9"/>
    <w:rsid w:val="3B691AD2"/>
    <w:rsid w:val="3C2F2810"/>
    <w:rsid w:val="3C5A27F2"/>
    <w:rsid w:val="3CA737D7"/>
    <w:rsid w:val="3D475E43"/>
    <w:rsid w:val="3DC8013A"/>
    <w:rsid w:val="3E6158D5"/>
    <w:rsid w:val="417E123A"/>
    <w:rsid w:val="4391317D"/>
    <w:rsid w:val="444625FD"/>
    <w:rsid w:val="44B53FC2"/>
    <w:rsid w:val="46A24A05"/>
    <w:rsid w:val="46E0294F"/>
    <w:rsid w:val="477D4822"/>
    <w:rsid w:val="4803505C"/>
    <w:rsid w:val="48AA548E"/>
    <w:rsid w:val="4973433F"/>
    <w:rsid w:val="49E45221"/>
    <w:rsid w:val="4B865D88"/>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6D0541"/>
    <w:rsid w:val="65E671EA"/>
    <w:rsid w:val="68DD679C"/>
    <w:rsid w:val="68F10B4B"/>
    <w:rsid w:val="69004F74"/>
    <w:rsid w:val="6C1D7BEB"/>
    <w:rsid w:val="6C512C2D"/>
    <w:rsid w:val="6D773183"/>
    <w:rsid w:val="6D882077"/>
    <w:rsid w:val="6E713C29"/>
    <w:rsid w:val="6F137C43"/>
    <w:rsid w:val="6F4E6724"/>
    <w:rsid w:val="6FCF4D06"/>
    <w:rsid w:val="706E0E5B"/>
    <w:rsid w:val="711F7AFA"/>
    <w:rsid w:val="71723597"/>
    <w:rsid w:val="727C6025"/>
    <w:rsid w:val="7315161C"/>
    <w:rsid w:val="73BF3D9C"/>
    <w:rsid w:val="75570F51"/>
    <w:rsid w:val="75BA64AB"/>
    <w:rsid w:val="75E4177A"/>
    <w:rsid w:val="75F14531"/>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2887</Words>
  <Characters>3291</Characters>
  <Lines>0</Lines>
  <Paragraphs>0</Paragraphs>
  <TotalTime>3</TotalTime>
  <ScaleCrop>false</ScaleCrop>
  <LinksUpToDate>false</LinksUpToDate>
  <CharactersWithSpaces>3411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2025-09-08T01:17:42Z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