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总务科物资（四）、电冰箱采购项目</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109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12</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青岛市妇女儿童医院总务科物资（四）、电冰箱采购项目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1、项目名称：青岛市妇女儿童医院总务科物资（四）、电冰箱采购项目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109</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5467B449">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63D5760">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15</w:t>
      </w:r>
      <w:bookmarkStart w:id="11" w:name="_GoBack"/>
      <w:bookmarkEnd w:id="11"/>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FB5DF0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E2E21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6890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C23423C">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包组*</w:t>
            </w:r>
          </w:p>
        </w:tc>
        <w:tc>
          <w:tcPr>
            <w:tcW w:w="5958" w:type="dxa"/>
            <w:noWrap w:val="0"/>
            <w:vAlign w:val="bottom"/>
          </w:tcPr>
          <w:p w14:paraId="7F85DBC8">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总务科物资（四）、电冰箱采购项目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109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0E87011E">
      <w:pPr>
        <w:numPr>
          <w:ilvl w:val="0"/>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电冰箱（预算金额7200元）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电冰箱</w:t>
            </w:r>
          </w:p>
        </w:tc>
        <w:tc>
          <w:tcPr>
            <w:tcW w:w="3233" w:type="dxa"/>
            <w:vAlign w:val="center"/>
          </w:tcPr>
          <w:p w14:paraId="5683077D">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用于产科单间病房使用；</w:t>
            </w:r>
          </w:p>
          <w:p w14:paraId="051EC9A4">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总容量：42L左右；</w:t>
            </w:r>
          </w:p>
          <w:p w14:paraId="422B8E5E">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参考尺寸：45*48*51；</w:t>
            </w:r>
          </w:p>
          <w:p w14:paraId="081E869E">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两侧散热；</w:t>
            </w:r>
          </w:p>
          <w:p w14:paraId="1457B681">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面板颜色：白色</w:t>
            </w:r>
          </w:p>
          <w:p w14:paraId="6A9F2C71">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t>
            </w:r>
            <w:r>
              <w:rPr>
                <w:rFonts w:hint="default" w:ascii="仿宋" w:hAnsi="仿宋" w:eastAsia="仿宋" w:cs="仿宋"/>
                <w:b w:val="0"/>
                <w:bCs/>
                <w:color w:val="auto"/>
                <w:sz w:val="20"/>
                <w:szCs w:val="20"/>
                <w:highlight w:val="none"/>
                <w:vertAlign w:val="baseline"/>
                <w:lang w:val="en-US" w:eastAsia="zh-CN"/>
              </w:rPr>
              <w:t>额定电压/频率</w:t>
            </w:r>
            <w:r>
              <w:rPr>
                <w:rFonts w:hint="eastAsia" w:ascii="仿宋" w:hAnsi="仿宋" w:eastAsia="仿宋" w:cs="仿宋"/>
                <w:b w:val="0"/>
                <w:bCs/>
                <w:color w:val="auto"/>
                <w:sz w:val="20"/>
                <w:szCs w:val="20"/>
                <w:highlight w:val="none"/>
                <w:vertAlign w:val="baseline"/>
                <w:lang w:val="en-US" w:eastAsia="zh-CN"/>
              </w:rPr>
              <w:t>：220V/50Hz；</w:t>
            </w:r>
          </w:p>
          <w:p w14:paraId="73DE037B">
            <w:pPr>
              <w:numPr>
                <w:ilvl w:val="0"/>
                <w:numId w:val="0"/>
              </w:numPr>
              <w:spacing w:line="240" w:lineRule="auto"/>
              <w:ind w:left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7、提供产品资料、图片等；</w:t>
            </w:r>
          </w:p>
          <w:p w14:paraId="2D42E04D">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8、包安装。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7200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3年及以上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6734E6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640856FA">
      <w:pPr>
        <w:numPr>
          <w:ilvl w:val="0"/>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总务科物资（预算金额16286元）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22"/>
        <w:gridCol w:w="3625"/>
        <w:gridCol w:w="817"/>
        <w:gridCol w:w="833"/>
        <w:gridCol w:w="900"/>
        <w:gridCol w:w="950"/>
        <w:gridCol w:w="750"/>
      </w:tblGrid>
      <w:tr w14:paraId="3EB9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2E778F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序号</w:t>
            </w:r>
          </w:p>
        </w:tc>
        <w:tc>
          <w:tcPr>
            <w:tcW w:w="1222" w:type="dxa"/>
            <w:vAlign w:val="center"/>
          </w:tcPr>
          <w:p w14:paraId="638F866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物资名称</w:t>
            </w:r>
          </w:p>
        </w:tc>
        <w:tc>
          <w:tcPr>
            <w:tcW w:w="3625" w:type="dxa"/>
            <w:vAlign w:val="center"/>
          </w:tcPr>
          <w:p w14:paraId="3A4113A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参数要求</w:t>
            </w:r>
          </w:p>
        </w:tc>
        <w:tc>
          <w:tcPr>
            <w:tcW w:w="817" w:type="dxa"/>
            <w:vAlign w:val="center"/>
          </w:tcPr>
          <w:p w14:paraId="32846D96">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预算</w:t>
            </w:r>
          </w:p>
          <w:p w14:paraId="0E25FFCD">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单价</w:t>
            </w:r>
          </w:p>
          <w:p w14:paraId="00A7574C">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（元）</w:t>
            </w:r>
          </w:p>
        </w:tc>
        <w:tc>
          <w:tcPr>
            <w:tcW w:w="833" w:type="dxa"/>
            <w:vAlign w:val="center"/>
          </w:tcPr>
          <w:p w14:paraId="4E085D9B">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数量及单位</w:t>
            </w:r>
          </w:p>
        </w:tc>
        <w:tc>
          <w:tcPr>
            <w:tcW w:w="900" w:type="dxa"/>
            <w:vAlign w:val="center"/>
          </w:tcPr>
          <w:p w14:paraId="356095DA">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预算</w:t>
            </w:r>
          </w:p>
          <w:p w14:paraId="43C43604">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总价</w:t>
            </w:r>
          </w:p>
          <w:p w14:paraId="34178C0E">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（元）</w:t>
            </w:r>
          </w:p>
        </w:tc>
        <w:tc>
          <w:tcPr>
            <w:tcW w:w="950" w:type="dxa"/>
            <w:vAlign w:val="center"/>
          </w:tcPr>
          <w:p w14:paraId="519251D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质保期</w:t>
            </w:r>
          </w:p>
        </w:tc>
        <w:tc>
          <w:tcPr>
            <w:tcW w:w="750" w:type="dxa"/>
            <w:vAlign w:val="center"/>
          </w:tcPr>
          <w:p w14:paraId="6800E8D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供货期</w:t>
            </w:r>
          </w:p>
        </w:tc>
      </w:tr>
      <w:tr w14:paraId="1EF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6176AC0">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w:t>
            </w:r>
          </w:p>
        </w:tc>
        <w:tc>
          <w:tcPr>
            <w:tcW w:w="1222" w:type="dxa"/>
            <w:vAlign w:val="center"/>
          </w:tcPr>
          <w:p w14:paraId="1DB1DEC6">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护套线</w:t>
            </w:r>
          </w:p>
        </w:tc>
        <w:tc>
          <w:tcPr>
            <w:tcW w:w="3625" w:type="dxa"/>
            <w:vAlign w:val="center"/>
          </w:tcPr>
          <w:p w14:paraId="6151EBDA">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3*35</w:t>
            </w:r>
          </w:p>
        </w:tc>
        <w:tc>
          <w:tcPr>
            <w:tcW w:w="817" w:type="dxa"/>
            <w:vAlign w:val="center"/>
          </w:tcPr>
          <w:p w14:paraId="50B4B802">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168</w:t>
            </w:r>
          </w:p>
        </w:tc>
        <w:tc>
          <w:tcPr>
            <w:tcW w:w="833" w:type="dxa"/>
            <w:vAlign w:val="center"/>
          </w:tcPr>
          <w:p w14:paraId="581A59B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20米</w:t>
            </w:r>
          </w:p>
        </w:tc>
        <w:tc>
          <w:tcPr>
            <w:tcW w:w="900" w:type="dxa"/>
            <w:vAlign w:val="center"/>
          </w:tcPr>
          <w:p w14:paraId="5F48EDB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3360</w:t>
            </w:r>
          </w:p>
        </w:tc>
        <w:tc>
          <w:tcPr>
            <w:tcW w:w="950" w:type="dxa"/>
            <w:vAlign w:val="center"/>
          </w:tcPr>
          <w:p w14:paraId="33E9654A">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0B7AF0DC">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26C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B35B8C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w:t>
            </w:r>
          </w:p>
        </w:tc>
        <w:tc>
          <w:tcPr>
            <w:tcW w:w="1222" w:type="dxa"/>
            <w:vAlign w:val="center"/>
          </w:tcPr>
          <w:p w14:paraId="0182E67F">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槽式防火桥架</w:t>
            </w:r>
          </w:p>
        </w:tc>
        <w:tc>
          <w:tcPr>
            <w:tcW w:w="3625" w:type="dxa"/>
            <w:vAlign w:val="center"/>
          </w:tcPr>
          <w:p w14:paraId="45C072BD">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200*100*1.2</w:t>
            </w:r>
          </w:p>
        </w:tc>
        <w:tc>
          <w:tcPr>
            <w:tcW w:w="817" w:type="dxa"/>
            <w:vAlign w:val="center"/>
          </w:tcPr>
          <w:p w14:paraId="57D58BDB">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45</w:t>
            </w:r>
          </w:p>
        </w:tc>
        <w:tc>
          <w:tcPr>
            <w:tcW w:w="833" w:type="dxa"/>
            <w:vAlign w:val="center"/>
          </w:tcPr>
          <w:p w14:paraId="56E4A09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10米</w:t>
            </w:r>
          </w:p>
        </w:tc>
        <w:tc>
          <w:tcPr>
            <w:tcW w:w="900" w:type="dxa"/>
            <w:vAlign w:val="center"/>
          </w:tcPr>
          <w:p w14:paraId="2E5AF20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450</w:t>
            </w:r>
          </w:p>
        </w:tc>
        <w:tc>
          <w:tcPr>
            <w:tcW w:w="950" w:type="dxa"/>
            <w:vAlign w:val="center"/>
          </w:tcPr>
          <w:p w14:paraId="15FA208A">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0E2DFE8C">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45FA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588851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w:t>
            </w:r>
          </w:p>
        </w:tc>
        <w:tc>
          <w:tcPr>
            <w:tcW w:w="1222" w:type="dxa"/>
            <w:vAlign w:val="center"/>
          </w:tcPr>
          <w:p w14:paraId="41260612">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配电箱</w:t>
            </w:r>
          </w:p>
        </w:tc>
        <w:tc>
          <w:tcPr>
            <w:tcW w:w="3625" w:type="dxa"/>
            <w:vAlign w:val="center"/>
          </w:tcPr>
          <w:p w14:paraId="5AC75944">
            <w:pPr>
              <w:numPr>
                <w:ilvl w:val="0"/>
                <w:numId w:val="5"/>
              </w:numPr>
              <w:spacing w:line="240" w:lineRule="auto"/>
              <w:jc w:val="left"/>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根据科室要求定制</w:t>
            </w:r>
            <w:r>
              <w:rPr>
                <w:rFonts w:hint="default" w:ascii="仿宋" w:hAnsi="仿宋" w:eastAsia="仿宋" w:cs="仿宋"/>
                <w:b w:val="0"/>
                <w:bCs/>
                <w:color w:val="auto"/>
                <w:sz w:val="18"/>
                <w:szCs w:val="18"/>
                <w:highlight w:val="none"/>
                <w:vertAlign w:val="baseline"/>
                <w:lang w:val="en-US" w:eastAsia="zh-CN"/>
              </w:rPr>
              <w:t>定制</w:t>
            </w:r>
            <w:r>
              <w:rPr>
                <w:rFonts w:hint="eastAsia" w:ascii="仿宋" w:hAnsi="仿宋" w:eastAsia="仿宋" w:cs="仿宋"/>
                <w:b w:val="0"/>
                <w:bCs/>
                <w:color w:val="auto"/>
                <w:sz w:val="18"/>
                <w:szCs w:val="18"/>
                <w:highlight w:val="none"/>
                <w:vertAlign w:val="baseline"/>
                <w:lang w:val="en-US" w:eastAsia="zh-CN"/>
              </w:rPr>
              <w:t>；</w:t>
            </w:r>
          </w:p>
          <w:p w14:paraId="7CD5171A">
            <w:pPr>
              <w:numPr>
                <w:ilvl w:val="0"/>
                <w:numId w:val="5"/>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规格型号：0.6m*0.4m*0.2m</w:t>
            </w:r>
            <w:r>
              <w:rPr>
                <w:rFonts w:hint="eastAsia" w:ascii="仿宋" w:hAnsi="仿宋" w:eastAsia="仿宋" w:cs="仿宋"/>
                <w:b w:val="0"/>
                <w:bCs/>
                <w:color w:val="auto"/>
                <w:sz w:val="18"/>
                <w:szCs w:val="18"/>
                <w:highlight w:val="none"/>
                <w:vertAlign w:val="baseline"/>
                <w:lang w:val="en-US" w:eastAsia="zh-CN"/>
              </w:rPr>
              <w:t>；</w:t>
            </w:r>
          </w:p>
          <w:p w14:paraId="145E1207">
            <w:pPr>
              <w:numPr>
                <w:ilvl w:val="0"/>
                <w:numId w:val="5"/>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参数要求：门接好整套接线，配塑壳断路器：3P+N/160A/2个、3P160A/1个；接线端子排：TB1-60A（4位）1个；地线排：3*30及五孔地排，用于电路改造</w:t>
            </w:r>
          </w:p>
        </w:tc>
        <w:tc>
          <w:tcPr>
            <w:tcW w:w="817" w:type="dxa"/>
            <w:vAlign w:val="center"/>
          </w:tcPr>
          <w:p w14:paraId="16BFE8F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1980</w:t>
            </w:r>
          </w:p>
        </w:tc>
        <w:tc>
          <w:tcPr>
            <w:tcW w:w="833" w:type="dxa"/>
            <w:vAlign w:val="center"/>
          </w:tcPr>
          <w:p w14:paraId="655F540E">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1套</w:t>
            </w:r>
          </w:p>
        </w:tc>
        <w:tc>
          <w:tcPr>
            <w:tcW w:w="900" w:type="dxa"/>
            <w:vAlign w:val="center"/>
          </w:tcPr>
          <w:p w14:paraId="560D490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1980</w:t>
            </w:r>
          </w:p>
        </w:tc>
        <w:tc>
          <w:tcPr>
            <w:tcW w:w="950" w:type="dxa"/>
            <w:vAlign w:val="center"/>
          </w:tcPr>
          <w:p w14:paraId="029FFFDB">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41CA1F4B">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26AF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A2081DA">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w:t>
            </w:r>
          </w:p>
        </w:tc>
        <w:tc>
          <w:tcPr>
            <w:tcW w:w="1222" w:type="dxa"/>
            <w:vAlign w:val="center"/>
          </w:tcPr>
          <w:p w14:paraId="30AAEC3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脚踏阀</w:t>
            </w:r>
          </w:p>
        </w:tc>
        <w:tc>
          <w:tcPr>
            <w:tcW w:w="3625" w:type="dxa"/>
            <w:vAlign w:val="center"/>
          </w:tcPr>
          <w:p w14:paraId="7FF5FBFC">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225#</w:t>
            </w:r>
            <w:r>
              <w:rPr>
                <w:rFonts w:hint="eastAsia" w:ascii="仿宋" w:hAnsi="仿宋" w:eastAsia="仿宋" w:cs="仿宋"/>
                <w:b w:val="0"/>
                <w:bCs/>
                <w:color w:val="auto"/>
                <w:sz w:val="18"/>
                <w:szCs w:val="18"/>
                <w:highlight w:val="none"/>
                <w:vertAlign w:val="baseline"/>
                <w:lang w:val="en-US" w:eastAsia="zh-CN"/>
              </w:rPr>
              <w:t>，用于过质保期新装修卫生间维修</w:t>
            </w:r>
          </w:p>
        </w:tc>
        <w:tc>
          <w:tcPr>
            <w:tcW w:w="817" w:type="dxa"/>
            <w:vAlign w:val="center"/>
          </w:tcPr>
          <w:p w14:paraId="65474D2C">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650</w:t>
            </w:r>
          </w:p>
        </w:tc>
        <w:tc>
          <w:tcPr>
            <w:tcW w:w="833" w:type="dxa"/>
            <w:vAlign w:val="center"/>
          </w:tcPr>
          <w:p w14:paraId="61213A68">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3个</w:t>
            </w:r>
          </w:p>
        </w:tc>
        <w:tc>
          <w:tcPr>
            <w:tcW w:w="900" w:type="dxa"/>
            <w:vAlign w:val="center"/>
          </w:tcPr>
          <w:p w14:paraId="3A27F138">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1950</w:t>
            </w:r>
          </w:p>
        </w:tc>
        <w:tc>
          <w:tcPr>
            <w:tcW w:w="950" w:type="dxa"/>
            <w:vAlign w:val="center"/>
          </w:tcPr>
          <w:p w14:paraId="4EFAB6A4">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3A42ACA1">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29EB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DA6FC4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5</w:t>
            </w:r>
          </w:p>
        </w:tc>
        <w:tc>
          <w:tcPr>
            <w:tcW w:w="1222" w:type="dxa"/>
            <w:vAlign w:val="center"/>
          </w:tcPr>
          <w:p w14:paraId="5DF02DB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漆包线</w:t>
            </w:r>
          </w:p>
        </w:tc>
        <w:tc>
          <w:tcPr>
            <w:tcW w:w="3625" w:type="dxa"/>
            <w:vAlign w:val="center"/>
          </w:tcPr>
          <w:p w14:paraId="44E04CFD">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0.7-1.2</w:t>
            </w:r>
            <w:r>
              <w:rPr>
                <w:rFonts w:hint="eastAsia" w:ascii="仿宋" w:hAnsi="仿宋" w:eastAsia="仿宋" w:cs="仿宋"/>
                <w:b w:val="0"/>
                <w:bCs/>
                <w:color w:val="auto"/>
                <w:sz w:val="18"/>
                <w:szCs w:val="18"/>
                <w:highlight w:val="none"/>
                <w:vertAlign w:val="baseline"/>
                <w:lang w:val="en-US" w:eastAsia="zh-CN"/>
              </w:rPr>
              <w:t>，用于污水站维修水泵</w:t>
            </w:r>
          </w:p>
        </w:tc>
        <w:tc>
          <w:tcPr>
            <w:tcW w:w="817" w:type="dxa"/>
            <w:vAlign w:val="center"/>
          </w:tcPr>
          <w:p w14:paraId="6046140F">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115</w:t>
            </w:r>
          </w:p>
        </w:tc>
        <w:tc>
          <w:tcPr>
            <w:tcW w:w="833" w:type="dxa"/>
            <w:vAlign w:val="center"/>
          </w:tcPr>
          <w:p w14:paraId="7CFC486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6公斤</w:t>
            </w:r>
          </w:p>
        </w:tc>
        <w:tc>
          <w:tcPr>
            <w:tcW w:w="900" w:type="dxa"/>
            <w:vAlign w:val="center"/>
          </w:tcPr>
          <w:p w14:paraId="417B536C">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690</w:t>
            </w:r>
          </w:p>
        </w:tc>
        <w:tc>
          <w:tcPr>
            <w:tcW w:w="950" w:type="dxa"/>
            <w:vAlign w:val="center"/>
          </w:tcPr>
          <w:p w14:paraId="0A7B93F7">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7E611BF4">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6735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6E15C8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w:t>
            </w:r>
          </w:p>
        </w:tc>
        <w:tc>
          <w:tcPr>
            <w:tcW w:w="1222" w:type="dxa"/>
            <w:vAlign w:val="center"/>
          </w:tcPr>
          <w:p w14:paraId="555DCFD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风机盘管</w:t>
            </w:r>
          </w:p>
        </w:tc>
        <w:tc>
          <w:tcPr>
            <w:tcW w:w="3625" w:type="dxa"/>
            <w:vAlign w:val="center"/>
          </w:tcPr>
          <w:p w14:paraId="5616C1B6">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YGFC04CC3SEXXLDG</w:t>
            </w:r>
          </w:p>
        </w:tc>
        <w:tc>
          <w:tcPr>
            <w:tcW w:w="817" w:type="dxa"/>
            <w:vAlign w:val="center"/>
          </w:tcPr>
          <w:p w14:paraId="057DD71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1980</w:t>
            </w:r>
          </w:p>
        </w:tc>
        <w:tc>
          <w:tcPr>
            <w:tcW w:w="833" w:type="dxa"/>
            <w:vAlign w:val="center"/>
          </w:tcPr>
          <w:p w14:paraId="1C1C48E9">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2套</w:t>
            </w:r>
          </w:p>
        </w:tc>
        <w:tc>
          <w:tcPr>
            <w:tcW w:w="900" w:type="dxa"/>
            <w:vAlign w:val="center"/>
          </w:tcPr>
          <w:p w14:paraId="3E61B9F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3960</w:t>
            </w:r>
          </w:p>
        </w:tc>
        <w:tc>
          <w:tcPr>
            <w:tcW w:w="950" w:type="dxa"/>
            <w:vAlign w:val="center"/>
          </w:tcPr>
          <w:p w14:paraId="26F8ABEE">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11712DE9">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1A3A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3" w:type="dxa"/>
            <w:vAlign w:val="center"/>
          </w:tcPr>
          <w:p w14:paraId="1EAE9D6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w:t>
            </w:r>
          </w:p>
        </w:tc>
        <w:tc>
          <w:tcPr>
            <w:tcW w:w="1222" w:type="dxa"/>
            <w:vAlign w:val="center"/>
          </w:tcPr>
          <w:p w14:paraId="352C2E6C">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一期空调风扇异步电动机</w:t>
            </w:r>
          </w:p>
        </w:tc>
        <w:tc>
          <w:tcPr>
            <w:tcW w:w="3625" w:type="dxa"/>
            <w:vAlign w:val="center"/>
          </w:tcPr>
          <w:p w14:paraId="45CC1B13">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YSK25-4G3</w:t>
            </w:r>
          </w:p>
        </w:tc>
        <w:tc>
          <w:tcPr>
            <w:tcW w:w="817" w:type="dxa"/>
            <w:vAlign w:val="center"/>
          </w:tcPr>
          <w:p w14:paraId="61CC556A">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998</w:t>
            </w:r>
          </w:p>
        </w:tc>
        <w:tc>
          <w:tcPr>
            <w:tcW w:w="833" w:type="dxa"/>
            <w:vAlign w:val="center"/>
          </w:tcPr>
          <w:p w14:paraId="34E489C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2台</w:t>
            </w:r>
          </w:p>
        </w:tc>
        <w:tc>
          <w:tcPr>
            <w:tcW w:w="900" w:type="dxa"/>
            <w:vAlign w:val="center"/>
          </w:tcPr>
          <w:p w14:paraId="332CE492">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1996</w:t>
            </w:r>
          </w:p>
        </w:tc>
        <w:tc>
          <w:tcPr>
            <w:tcW w:w="950" w:type="dxa"/>
            <w:vAlign w:val="center"/>
          </w:tcPr>
          <w:p w14:paraId="5ECFD0A8">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605E650D">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r w14:paraId="5B92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E16FC8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8</w:t>
            </w:r>
          </w:p>
        </w:tc>
        <w:tc>
          <w:tcPr>
            <w:tcW w:w="1222" w:type="dxa"/>
            <w:vAlign w:val="center"/>
          </w:tcPr>
          <w:p w14:paraId="5C69168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二期空调器风扇用电容运转异步电动机</w:t>
            </w:r>
          </w:p>
        </w:tc>
        <w:tc>
          <w:tcPr>
            <w:tcW w:w="3625" w:type="dxa"/>
            <w:vAlign w:val="center"/>
          </w:tcPr>
          <w:p w14:paraId="05537333">
            <w:pPr>
              <w:numPr>
                <w:ilvl w:val="0"/>
                <w:numId w:val="0"/>
              </w:numPr>
              <w:spacing w:line="240" w:lineRule="auto"/>
              <w:jc w:val="left"/>
              <w:rPr>
                <w:rFonts w:hint="default" w:ascii="仿宋" w:hAnsi="仿宋" w:eastAsia="仿宋" w:cs="仿宋"/>
                <w:b w:val="0"/>
                <w:bCs/>
                <w:color w:val="auto"/>
                <w:sz w:val="18"/>
                <w:szCs w:val="18"/>
                <w:highlight w:val="none"/>
                <w:vertAlign w:val="baseline"/>
                <w:lang w:val="en-US" w:eastAsia="zh-CN"/>
              </w:rPr>
            </w:pPr>
            <w:r>
              <w:rPr>
                <w:rFonts w:hint="default" w:ascii="仿宋" w:hAnsi="仿宋" w:eastAsia="仿宋" w:cs="仿宋"/>
                <w:b w:val="0"/>
                <w:bCs/>
                <w:color w:val="auto"/>
                <w:sz w:val="18"/>
                <w:szCs w:val="18"/>
                <w:highlight w:val="none"/>
                <w:vertAlign w:val="baseline"/>
                <w:lang w:val="en-US" w:eastAsia="zh-CN"/>
              </w:rPr>
              <w:t>YSK-32W-4P（35）</w:t>
            </w:r>
            <w:r>
              <w:rPr>
                <w:rFonts w:hint="eastAsia" w:ascii="仿宋" w:hAnsi="仿宋" w:eastAsia="仿宋" w:cs="仿宋"/>
                <w:b w:val="0"/>
                <w:bCs/>
                <w:color w:val="auto"/>
                <w:sz w:val="18"/>
                <w:szCs w:val="18"/>
                <w:highlight w:val="none"/>
                <w:vertAlign w:val="baseline"/>
                <w:lang w:val="en-US" w:eastAsia="zh-CN"/>
              </w:rPr>
              <w:t>，用于更换中央空调损坏盘管及风扇</w:t>
            </w:r>
          </w:p>
        </w:tc>
        <w:tc>
          <w:tcPr>
            <w:tcW w:w="817" w:type="dxa"/>
            <w:vAlign w:val="center"/>
          </w:tcPr>
          <w:p w14:paraId="5394E1E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950</w:t>
            </w:r>
          </w:p>
        </w:tc>
        <w:tc>
          <w:tcPr>
            <w:tcW w:w="833" w:type="dxa"/>
            <w:vAlign w:val="center"/>
          </w:tcPr>
          <w:p w14:paraId="147BA61C">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2台</w:t>
            </w:r>
          </w:p>
        </w:tc>
        <w:tc>
          <w:tcPr>
            <w:tcW w:w="900" w:type="dxa"/>
            <w:vAlign w:val="center"/>
          </w:tcPr>
          <w:p w14:paraId="6281BB5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1900</w:t>
            </w:r>
          </w:p>
        </w:tc>
        <w:tc>
          <w:tcPr>
            <w:tcW w:w="950" w:type="dxa"/>
            <w:vAlign w:val="center"/>
          </w:tcPr>
          <w:p w14:paraId="70204247">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6个月</w:t>
            </w:r>
          </w:p>
        </w:tc>
        <w:tc>
          <w:tcPr>
            <w:tcW w:w="750" w:type="dxa"/>
            <w:vAlign w:val="center"/>
          </w:tcPr>
          <w:p w14:paraId="1D2076D4">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r>
    </w:tbl>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E8084041"/>
    <w:multiLevelType w:val="singleLevel"/>
    <w:tmpl w:val="E8084041"/>
    <w:lvl w:ilvl="0" w:tentative="0">
      <w:start w:val="1"/>
      <w:numFmt w:val="decimal"/>
      <w:suff w:val="space"/>
      <w:lvlText w:val="%1、"/>
      <w:lvlJc w:val="left"/>
    </w:lvl>
  </w:abstractNum>
  <w:abstractNum w:abstractNumId="2">
    <w:nsid w:val="2A17A6F8"/>
    <w:multiLevelType w:val="singleLevel"/>
    <w:tmpl w:val="2A17A6F8"/>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42626CF"/>
    <w:rsid w:val="052D3B24"/>
    <w:rsid w:val="05DD5114"/>
    <w:rsid w:val="0715148C"/>
    <w:rsid w:val="07D97B6D"/>
    <w:rsid w:val="082F2A70"/>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8387555"/>
    <w:rsid w:val="19136259"/>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9B6DED"/>
    <w:rsid w:val="35BB5A78"/>
    <w:rsid w:val="3627310D"/>
    <w:rsid w:val="36385C56"/>
    <w:rsid w:val="36C721FA"/>
    <w:rsid w:val="36D371B1"/>
    <w:rsid w:val="37BC1633"/>
    <w:rsid w:val="37DD7A85"/>
    <w:rsid w:val="382A5002"/>
    <w:rsid w:val="387E2B20"/>
    <w:rsid w:val="38FC00EF"/>
    <w:rsid w:val="39FC3049"/>
    <w:rsid w:val="3AC0143A"/>
    <w:rsid w:val="3AE076E5"/>
    <w:rsid w:val="3B0C643A"/>
    <w:rsid w:val="3B4E3ED9"/>
    <w:rsid w:val="3B691AD2"/>
    <w:rsid w:val="3C2F2810"/>
    <w:rsid w:val="3C5A27F2"/>
    <w:rsid w:val="3CA737D7"/>
    <w:rsid w:val="3D475E43"/>
    <w:rsid w:val="3DC8013A"/>
    <w:rsid w:val="3E6158D5"/>
    <w:rsid w:val="417E123A"/>
    <w:rsid w:val="4391317D"/>
    <w:rsid w:val="444625FD"/>
    <w:rsid w:val="44B53FC2"/>
    <w:rsid w:val="46A24A05"/>
    <w:rsid w:val="477D4822"/>
    <w:rsid w:val="4803505C"/>
    <w:rsid w:val="48AA548E"/>
    <w:rsid w:val="4973433F"/>
    <w:rsid w:val="49E45221"/>
    <w:rsid w:val="4B865D88"/>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3415</Words>
  <Characters>3855</Characters>
  <Lines>0</Lines>
  <Paragraphs>0</Paragraphs>
  <TotalTime>68</TotalTime>
  <ScaleCrop>false</ScaleCrop>
  <LinksUpToDate>false</LinksUpToDate>
  <CharactersWithSpaces>4102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2025-09-12T02:58:59Z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