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0DD5A">
      <w:pPr>
        <w:jc w:val="center"/>
        <w:rPr>
          <w:rFonts w:hint="eastAsia" w:ascii="黑体" w:eastAsia="黑体"/>
          <w:b/>
          <w:color w:val="auto"/>
          <w:sz w:val="52"/>
          <w:szCs w:val="52"/>
          <w:highlight w:val="none"/>
          <w:vertAlign w:val="baseline"/>
        </w:rPr>
      </w:pPr>
    </w:p>
    <w:p w14:paraId="771F6B68">
      <w:pPr>
        <w:jc w:val="center"/>
        <w:rPr>
          <w:rFonts w:hint="eastAsia" w:ascii="黑体" w:eastAsia="黑体"/>
          <w:b/>
          <w:color w:val="auto"/>
          <w:sz w:val="52"/>
          <w:szCs w:val="52"/>
          <w:highlight w:val="none"/>
          <w:vertAlign w:val="baseline"/>
        </w:rPr>
      </w:pPr>
    </w:p>
    <w:p w14:paraId="52330AE5">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46D447F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龋齿凝胶、脱脂纱布块采购项目</w:t>
      </w:r>
    </w:p>
    <w:p w14:paraId="56B62D87">
      <w:pPr>
        <w:rPr>
          <w:rFonts w:hint="eastAsia" w:ascii="黑体" w:eastAsia="黑体"/>
          <w:color w:val="auto"/>
          <w:sz w:val="32"/>
          <w:highlight w:val="none"/>
        </w:rPr>
      </w:pPr>
    </w:p>
    <w:p w14:paraId="7FFAE451">
      <w:pPr>
        <w:rPr>
          <w:rFonts w:hint="eastAsia" w:ascii="黑体" w:eastAsia="黑体"/>
          <w:color w:val="auto"/>
          <w:sz w:val="32"/>
          <w:highlight w:val="none"/>
        </w:rPr>
      </w:pPr>
    </w:p>
    <w:p w14:paraId="1D0B4F85">
      <w:pPr>
        <w:rPr>
          <w:rFonts w:hint="eastAsia" w:ascii="黑体" w:eastAsia="黑体"/>
          <w:color w:val="auto"/>
          <w:sz w:val="32"/>
          <w:highlight w:val="none"/>
        </w:rPr>
      </w:pPr>
    </w:p>
    <w:p w14:paraId="044D5977">
      <w:pPr>
        <w:rPr>
          <w:rFonts w:hint="eastAsia" w:ascii="黑体" w:eastAsia="黑体"/>
          <w:color w:val="auto"/>
          <w:sz w:val="32"/>
          <w:highlight w:val="none"/>
        </w:rPr>
      </w:pPr>
    </w:p>
    <w:p w14:paraId="0F76EFC1">
      <w:pPr>
        <w:rPr>
          <w:rFonts w:hint="eastAsia" w:ascii="黑体" w:eastAsia="黑体"/>
          <w:color w:val="auto"/>
          <w:sz w:val="32"/>
          <w:highlight w:val="none"/>
        </w:rPr>
      </w:pPr>
    </w:p>
    <w:p w14:paraId="3C4A1D71">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院内磋商</w:t>
      </w:r>
      <w:r>
        <w:rPr>
          <w:rFonts w:hint="eastAsia" w:ascii="黑体" w:eastAsia="黑体"/>
          <w:b/>
          <w:bCs/>
          <w:color w:val="auto"/>
          <w:sz w:val="84"/>
          <w:highlight w:val="none"/>
          <w:vertAlign w:val="baseline"/>
        </w:rPr>
        <w:t>采购文件</w:t>
      </w:r>
    </w:p>
    <w:p w14:paraId="6D9BA5A8">
      <w:pPr>
        <w:rPr>
          <w:rFonts w:hint="eastAsia" w:ascii="黑体" w:eastAsia="黑体"/>
          <w:b/>
          <w:bCs/>
          <w:color w:val="auto"/>
          <w:sz w:val="32"/>
          <w:highlight w:val="none"/>
          <w:vertAlign w:val="baseline"/>
        </w:rPr>
      </w:pPr>
    </w:p>
    <w:p w14:paraId="00C45108">
      <w:pPr>
        <w:rPr>
          <w:rFonts w:hint="eastAsia" w:ascii="黑体" w:eastAsia="黑体"/>
          <w:b/>
          <w:bCs/>
          <w:color w:val="auto"/>
          <w:sz w:val="32"/>
          <w:highlight w:val="none"/>
          <w:vertAlign w:val="baseline"/>
        </w:rPr>
      </w:pPr>
    </w:p>
    <w:p w14:paraId="7D039833">
      <w:pPr>
        <w:rPr>
          <w:rFonts w:hint="eastAsia" w:ascii="黑体" w:eastAsia="黑体"/>
          <w:b/>
          <w:bCs/>
          <w:color w:val="auto"/>
          <w:sz w:val="32"/>
          <w:highlight w:val="none"/>
          <w:vertAlign w:val="baseline"/>
        </w:rPr>
      </w:pPr>
    </w:p>
    <w:p w14:paraId="0FC7A3B4">
      <w:pPr>
        <w:ind w:firstLine="1807" w:firstLineChars="500"/>
        <w:rPr>
          <w:rFonts w:hint="eastAsia" w:ascii="黑体" w:eastAsia="黑体"/>
          <w:b/>
          <w:bCs/>
          <w:color w:val="auto"/>
          <w:sz w:val="36"/>
          <w:highlight w:val="none"/>
          <w:vertAlign w:val="baseline"/>
          <w:lang w:val="en-GB"/>
        </w:rPr>
      </w:pPr>
    </w:p>
    <w:p w14:paraId="6EA3F528">
      <w:pPr>
        <w:spacing w:line="360" w:lineRule="auto"/>
        <w:jc w:val="center"/>
        <w:rPr>
          <w:rFonts w:hint="eastAsia" w:ascii="黑体" w:eastAsia="黑体"/>
          <w:b/>
          <w:bCs/>
          <w:color w:val="auto"/>
          <w:sz w:val="32"/>
          <w:highlight w:val="none"/>
          <w:vertAlign w:val="baseline"/>
        </w:rPr>
      </w:pPr>
    </w:p>
    <w:p w14:paraId="591E1858">
      <w:pPr>
        <w:spacing w:line="360" w:lineRule="auto"/>
        <w:jc w:val="center"/>
        <w:rPr>
          <w:rFonts w:hint="eastAsia" w:ascii="黑体" w:eastAsia="黑体"/>
          <w:b/>
          <w:bCs/>
          <w:color w:val="auto"/>
          <w:sz w:val="32"/>
          <w:highlight w:val="none"/>
          <w:vertAlign w:val="baseline"/>
        </w:rPr>
      </w:pPr>
    </w:p>
    <w:p w14:paraId="572031EF">
      <w:pPr>
        <w:spacing w:line="360" w:lineRule="auto"/>
        <w:jc w:val="center"/>
        <w:rPr>
          <w:rFonts w:hint="eastAsia" w:ascii="黑体" w:eastAsia="黑体"/>
          <w:b/>
          <w:bCs/>
          <w:color w:val="auto"/>
          <w:sz w:val="32"/>
          <w:highlight w:val="none"/>
          <w:vertAlign w:val="baseline"/>
        </w:rPr>
      </w:pPr>
    </w:p>
    <w:p w14:paraId="5C7041A8">
      <w:pPr>
        <w:spacing w:line="360" w:lineRule="auto"/>
        <w:jc w:val="center"/>
        <w:rPr>
          <w:rFonts w:hint="eastAsia" w:ascii="黑体" w:eastAsia="黑体"/>
          <w:b/>
          <w:bCs/>
          <w:color w:val="auto"/>
          <w:sz w:val="32"/>
          <w:highlight w:val="none"/>
          <w:vertAlign w:val="baseline"/>
        </w:rPr>
      </w:pPr>
    </w:p>
    <w:p w14:paraId="478343CB">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599E2319">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w:t>
      </w:r>
      <w:r>
        <w:rPr>
          <w:rFonts w:hint="eastAsia" w:ascii="黑体" w:eastAsia="黑体"/>
          <w:bCs/>
          <w:color w:val="auto"/>
          <w:sz w:val="32"/>
          <w:szCs w:val="32"/>
          <w:highlight w:val="none"/>
          <w:vertAlign w:val="baseline"/>
          <w:lang w:val="en-US" w:eastAsia="zh-CN"/>
        </w:rPr>
        <w:t>135</w:t>
      </w:r>
    </w:p>
    <w:p w14:paraId="605536D9">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10</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15</w:t>
      </w:r>
      <w:r>
        <w:rPr>
          <w:rFonts w:hint="eastAsia" w:ascii="黑体" w:hAnsi="仿宋_GB2312" w:eastAsia="黑体" w:cs="仿宋_GB2312"/>
          <w:bCs/>
          <w:color w:val="auto"/>
          <w:sz w:val="32"/>
          <w:szCs w:val="32"/>
          <w:highlight w:val="none"/>
          <w:vertAlign w:val="baseline"/>
        </w:rPr>
        <w:t>日</w:t>
      </w:r>
    </w:p>
    <w:p w14:paraId="72C442C3">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0A12D5F8">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F0B15D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院内磋商</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608456D">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5799B832">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8A19FEB">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9</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45943E9A">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25</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0D1C7B5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27</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13697C0">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66D03EB8">
      <w:pPr>
        <w:pStyle w:val="2"/>
        <w:rPr>
          <w:rFonts w:hint="eastAsia" w:ascii="仿宋" w:hAnsi="仿宋" w:eastAsia="仿宋" w:cs="宋体"/>
          <w:color w:val="auto"/>
          <w:sz w:val="32"/>
          <w:szCs w:val="32"/>
          <w:highlight w:val="none"/>
          <w:lang w:eastAsia="zh-CN"/>
        </w:rPr>
      </w:pPr>
      <w:bookmarkStart w:id="1" w:name="_Toc11602"/>
      <w:bookmarkStart w:id="2" w:name="_Toc8298"/>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院内磋商</w:t>
      </w:r>
      <w:r>
        <w:rPr>
          <w:rFonts w:hint="eastAsia" w:ascii="仿宋" w:hAnsi="仿宋" w:eastAsia="仿宋" w:cs="宋体"/>
          <w:color w:val="auto"/>
          <w:sz w:val="32"/>
          <w:szCs w:val="32"/>
          <w:highlight w:val="none"/>
          <w:lang w:eastAsia="zh-CN"/>
        </w:rPr>
        <w:t>采购邀请函</w:t>
      </w:r>
      <w:bookmarkEnd w:id="0"/>
      <w:bookmarkEnd w:id="1"/>
      <w:bookmarkEnd w:id="2"/>
    </w:p>
    <w:p w14:paraId="35A27544">
      <w:pPr>
        <w:spacing w:line="360" w:lineRule="auto"/>
        <w:ind w:firstLine="480"/>
        <w:rPr>
          <w:rFonts w:hint="eastAsia" w:ascii="仿宋" w:hAnsi="仿宋" w:eastAsia="仿宋" w:cs="宋体"/>
          <w:color w:val="auto"/>
          <w:sz w:val="24"/>
          <w:szCs w:val="24"/>
          <w:highlight w:val="none"/>
          <w:u w:val="single"/>
          <w:vertAlign w:val="baseline"/>
        </w:rPr>
      </w:pPr>
    </w:p>
    <w:p w14:paraId="42D56AB1">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青岛市妇女儿童医院龋齿凝胶、脱脂纱布块采购项目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院内磋商</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有相应资质和具有相应供货能力的供应商根据采购文件要求参加本次采购活动，并提供满足要求的货物</w:t>
      </w:r>
      <w:r>
        <w:rPr>
          <w:rFonts w:hint="eastAsia" w:ascii="仿宋" w:hAnsi="仿宋" w:eastAsia="仿宋" w:cs="宋体"/>
          <w:color w:val="auto"/>
          <w:kern w:val="0"/>
          <w:sz w:val="24"/>
          <w:szCs w:val="24"/>
          <w:highlight w:val="none"/>
          <w:vertAlign w:val="baseline"/>
        </w:rPr>
        <w:t>。</w:t>
      </w:r>
    </w:p>
    <w:p w14:paraId="2B60342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w:t>
      </w:r>
      <w:r>
        <w:rPr>
          <w:rFonts w:hint="eastAsia" w:ascii="仿宋" w:hAnsi="仿宋" w:eastAsia="仿宋" w:cs="宋体"/>
          <w:color w:val="auto"/>
          <w:sz w:val="24"/>
          <w:szCs w:val="24"/>
          <w:highlight w:val="none"/>
          <w:vertAlign w:val="baseline"/>
          <w:lang w:val="en-US" w:eastAsia="zh-CN"/>
        </w:rPr>
        <w:t>龋齿凝胶、脱脂纱布块采购项目</w:t>
      </w:r>
    </w:p>
    <w:p w14:paraId="3847B48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w:t>
      </w:r>
      <w:r>
        <w:rPr>
          <w:rFonts w:hint="eastAsia" w:ascii="仿宋" w:hAnsi="仿宋" w:eastAsia="仿宋" w:cs="宋体"/>
          <w:color w:val="auto"/>
          <w:sz w:val="24"/>
          <w:szCs w:val="24"/>
          <w:highlight w:val="none"/>
          <w:vertAlign w:val="baseline"/>
          <w:lang w:val="en-US" w:eastAsia="zh-CN"/>
        </w:rPr>
        <w:t>135</w:t>
      </w:r>
    </w:p>
    <w:p w14:paraId="76798405">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 xml:space="preserve">详见采购文件。  </w:t>
      </w:r>
    </w:p>
    <w:p w14:paraId="427FD5D7">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12A2271D">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074A3A9D">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4B560D31">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13DF1CDC">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7AADA03E">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075DA0E4">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4072D14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34ABCB9A">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9AFAD00">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0CE78479">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21C00F9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5D14EBE1">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52DB2503">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文件获取方式：青岛市妇女儿童医院官网-信息公开-招标采购栏院内磋商公告中附件下载。</w:t>
      </w:r>
    </w:p>
    <w:p w14:paraId="702A38FB">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15</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17</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12136F55">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非工作日报名，待工作日时电话确认</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w:t>
      </w:r>
    </w:p>
    <w:p w14:paraId="6DAA18A8">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院内磋商时间、报价</w:t>
      </w:r>
      <w:r>
        <w:rPr>
          <w:rFonts w:hint="eastAsia" w:ascii="仿宋" w:hAnsi="仿宋" w:eastAsia="仿宋" w:cs="宋体"/>
          <w:color w:val="auto"/>
          <w:sz w:val="24"/>
          <w:szCs w:val="24"/>
          <w:highlight w:val="none"/>
          <w:vertAlign w:val="baseline"/>
        </w:rPr>
        <w:t>文件递交时间及地点</w:t>
      </w:r>
    </w:p>
    <w:p w14:paraId="1A1984D8">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方式：本项目为现场院内磋商项目，须报名供应商按时到场参加。（备：如采购人要求以线上或其他方式进行院内磋商评审的，则按照采购人要求的方式进行）</w:t>
      </w:r>
    </w:p>
    <w:p w14:paraId="5F78CA72">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具体公开院内磋商时间另行电话通知，请报名供应商保持手机畅通，因联系不畅等原因，未如期参加院内磋商的，责任自负。</w:t>
      </w:r>
    </w:p>
    <w:p w14:paraId="39B9EA0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w:t>
      </w:r>
    </w:p>
    <w:p w14:paraId="4CAABB62">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3E446BB8">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宋体"/>
          <w:color w:val="auto"/>
          <w:sz w:val="24"/>
          <w:szCs w:val="24"/>
          <w:highlight w:val="none"/>
          <w:vertAlign w:val="baseline"/>
        </w:rPr>
        <w:t>采购文件不予接受。</w:t>
      </w:r>
    </w:p>
    <w:p w14:paraId="382AB3A4">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0420F068">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45D32E6">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362B854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68DCB6F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401EFF7E">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4ED2CD8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16BF7A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93BAF3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D466CF1">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2BBEC4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6AA4CDC6">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3D69EA63">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59029BAC">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1AC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BE2B5C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288EBD28">
            <w:pPr>
              <w:jc w:val="center"/>
              <w:rPr>
                <w:rFonts w:hint="eastAsia" w:ascii="仿宋" w:hAnsi="仿宋" w:eastAsia="仿宋" w:cs="仿宋"/>
                <w:color w:val="auto"/>
                <w:sz w:val="44"/>
                <w:szCs w:val="44"/>
                <w:highlight w:val="none"/>
              </w:rPr>
            </w:pPr>
          </w:p>
        </w:tc>
      </w:tr>
      <w:tr w14:paraId="5135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FFF873A">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1E6986EF">
            <w:pPr>
              <w:jc w:val="center"/>
              <w:rPr>
                <w:rFonts w:hint="eastAsia" w:ascii="仿宋" w:hAnsi="仿宋" w:eastAsia="仿宋" w:cs="仿宋"/>
                <w:color w:val="auto"/>
                <w:sz w:val="44"/>
                <w:szCs w:val="44"/>
                <w:highlight w:val="none"/>
              </w:rPr>
            </w:pPr>
          </w:p>
        </w:tc>
      </w:tr>
      <w:tr w14:paraId="2639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1E3FC8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4FB0A2A9">
            <w:pPr>
              <w:jc w:val="center"/>
              <w:rPr>
                <w:rFonts w:hint="eastAsia" w:ascii="仿宋" w:hAnsi="仿宋" w:eastAsia="仿宋" w:cs="仿宋"/>
                <w:color w:val="auto"/>
                <w:sz w:val="44"/>
                <w:szCs w:val="44"/>
                <w:highlight w:val="none"/>
              </w:rPr>
            </w:pPr>
          </w:p>
        </w:tc>
      </w:tr>
      <w:tr w14:paraId="32E9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9C231C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63703029">
            <w:pPr>
              <w:jc w:val="center"/>
              <w:rPr>
                <w:rFonts w:hint="eastAsia" w:ascii="仿宋" w:hAnsi="仿宋" w:eastAsia="仿宋" w:cs="仿宋"/>
                <w:color w:val="auto"/>
                <w:sz w:val="44"/>
                <w:szCs w:val="44"/>
                <w:highlight w:val="none"/>
              </w:rPr>
            </w:pPr>
          </w:p>
        </w:tc>
      </w:tr>
      <w:tr w14:paraId="7387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D9643A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1696C62A">
            <w:pPr>
              <w:jc w:val="center"/>
              <w:rPr>
                <w:rFonts w:hint="eastAsia" w:ascii="仿宋" w:hAnsi="仿宋" w:eastAsia="仿宋" w:cs="仿宋"/>
                <w:color w:val="auto"/>
                <w:sz w:val="44"/>
                <w:szCs w:val="44"/>
                <w:highlight w:val="none"/>
              </w:rPr>
            </w:pPr>
          </w:p>
        </w:tc>
      </w:tr>
      <w:tr w14:paraId="7E5D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3BF6DD1">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A33C7B6">
            <w:pPr>
              <w:jc w:val="center"/>
              <w:rPr>
                <w:rFonts w:hint="eastAsia" w:ascii="仿宋" w:hAnsi="仿宋" w:eastAsia="仿宋" w:cs="仿宋"/>
                <w:color w:val="auto"/>
                <w:sz w:val="44"/>
                <w:szCs w:val="44"/>
                <w:highlight w:val="none"/>
              </w:rPr>
            </w:pPr>
          </w:p>
        </w:tc>
      </w:tr>
      <w:tr w14:paraId="3460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67B77AE">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1C5F1E74">
            <w:pPr>
              <w:jc w:val="center"/>
              <w:rPr>
                <w:rFonts w:hint="eastAsia" w:ascii="仿宋" w:hAnsi="仿宋" w:eastAsia="仿宋" w:cs="仿宋"/>
                <w:color w:val="auto"/>
                <w:sz w:val="44"/>
                <w:szCs w:val="44"/>
                <w:highlight w:val="none"/>
              </w:rPr>
            </w:pPr>
          </w:p>
        </w:tc>
      </w:tr>
      <w:tr w14:paraId="7D86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F726C6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6178329">
            <w:pPr>
              <w:jc w:val="center"/>
              <w:rPr>
                <w:rFonts w:hint="eastAsia" w:ascii="仿宋" w:hAnsi="仿宋" w:eastAsia="仿宋" w:cs="仿宋"/>
                <w:color w:val="auto"/>
                <w:sz w:val="44"/>
                <w:szCs w:val="44"/>
                <w:highlight w:val="none"/>
              </w:rPr>
            </w:pPr>
          </w:p>
        </w:tc>
      </w:tr>
      <w:tr w14:paraId="70EB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43655FE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06F849AA">
            <w:pPr>
              <w:jc w:val="center"/>
              <w:rPr>
                <w:rFonts w:hint="eastAsia" w:ascii="仿宋" w:hAnsi="仿宋" w:eastAsia="仿宋" w:cs="仿宋"/>
                <w:color w:val="auto"/>
                <w:sz w:val="44"/>
                <w:szCs w:val="44"/>
                <w:highlight w:val="none"/>
              </w:rPr>
            </w:pPr>
          </w:p>
        </w:tc>
      </w:tr>
      <w:tr w14:paraId="35F0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42D7B6AC">
            <w:pPr>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rPr>
              <w:t>备注</w:t>
            </w:r>
            <w:r>
              <w:rPr>
                <w:rFonts w:hint="eastAsia" w:ascii="仿宋" w:hAnsi="仿宋" w:eastAsia="仿宋" w:cs="仿宋"/>
                <w:color w:val="auto"/>
                <w:sz w:val="44"/>
                <w:szCs w:val="44"/>
                <w:highlight w:val="none"/>
                <w:lang w:eastAsia="zh-CN"/>
              </w:rPr>
              <w:t>（</w:t>
            </w:r>
            <w:r>
              <w:rPr>
                <w:rFonts w:hint="eastAsia" w:ascii="仿宋" w:hAnsi="仿宋" w:eastAsia="仿宋" w:cs="仿宋"/>
                <w:color w:val="auto"/>
                <w:sz w:val="44"/>
                <w:szCs w:val="44"/>
                <w:highlight w:val="none"/>
                <w:lang w:val="en-US" w:eastAsia="zh-CN"/>
              </w:rPr>
              <w:t>请备注报名包组</w:t>
            </w:r>
            <w:r>
              <w:rPr>
                <w:rFonts w:hint="eastAsia" w:ascii="仿宋" w:hAnsi="仿宋" w:eastAsia="仿宋" w:cs="仿宋"/>
                <w:color w:val="auto"/>
                <w:sz w:val="44"/>
                <w:szCs w:val="44"/>
                <w:highlight w:val="none"/>
                <w:lang w:eastAsia="zh-CN"/>
              </w:rPr>
              <w:t>）</w:t>
            </w:r>
          </w:p>
        </w:tc>
        <w:tc>
          <w:tcPr>
            <w:tcW w:w="5958" w:type="dxa"/>
            <w:noWrap w:val="0"/>
            <w:vAlign w:val="bottom"/>
          </w:tcPr>
          <w:p w14:paraId="362BEE93">
            <w:pPr>
              <w:jc w:val="center"/>
              <w:rPr>
                <w:rFonts w:hint="eastAsia" w:ascii="仿宋" w:hAnsi="仿宋" w:eastAsia="仿宋" w:cs="仿宋"/>
                <w:color w:val="auto"/>
                <w:sz w:val="44"/>
                <w:szCs w:val="44"/>
                <w:highlight w:val="none"/>
              </w:rPr>
            </w:pPr>
          </w:p>
        </w:tc>
      </w:tr>
    </w:tbl>
    <w:p w14:paraId="69E4184B">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05279D0A">
      <w:pPr>
        <w:rPr>
          <w:rFonts w:hint="eastAsia"/>
          <w:color w:val="auto"/>
          <w:highlight w:val="none"/>
          <w:lang w:val="en-US" w:eastAsia="zh-CN"/>
        </w:rPr>
      </w:pPr>
    </w:p>
    <w:p w14:paraId="108F5391">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龋齿凝胶、脱脂纱布块采购项目</w:t>
      </w:r>
    </w:p>
    <w:p w14:paraId="41AC24D9">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w:t>
      </w:r>
      <w:r>
        <w:rPr>
          <w:rFonts w:hint="eastAsia" w:ascii="仿宋" w:hAnsi="仿宋" w:eastAsia="仿宋" w:cs="宋体"/>
          <w:color w:val="auto"/>
          <w:sz w:val="24"/>
          <w:szCs w:val="24"/>
          <w:highlight w:val="none"/>
          <w:vertAlign w:val="baseline"/>
          <w:lang w:val="en-US" w:eastAsia="zh-CN"/>
        </w:rPr>
        <w:t>135</w:t>
      </w:r>
    </w:p>
    <w:p w14:paraId="44046053">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340E9B7D">
      <w:pPr>
        <w:numPr>
          <w:numId w:val="0"/>
        </w:numPr>
        <w:spacing w:line="360" w:lineRule="auto"/>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第一包：</w:t>
      </w:r>
    </w:p>
    <w:tbl>
      <w:tblPr>
        <w:tblStyle w:val="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91"/>
        <w:gridCol w:w="3542"/>
        <w:gridCol w:w="817"/>
        <w:gridCol w:w="933"/>
        <w:gridCol w:w="900"/>
        <w:gridCol w:w="834"/>
        <w:gridCol w:w="753"/>
      </w:tblGrid>
      <w:tr w14:paraId="3FF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04F9232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291" w:type="dxa"/>
            <w:vAlign w:val="center"/>
          </w:tcPr>
          <w:p w14:paraId="6FFD21B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耗材名称</w:t>
            </w:r>
          </w:p>
        </w:tc>
        <w:tc>
          <w:tcPr>
            <w:tcW w:w="3542" w:type="dxa"/>
            <w:vAlign w:val="center"/>
          </w:tcPr>
          <w:p w14:paraId="6171727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817" w:type="dxa"/>
            <w:vAlign w:val="center"/>
          </w:tcPr>
          <w:p w14:paraId="132C45F0">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1BB70A4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3980004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33" w:type="dxa"/>
            <w:vAlign w:val="center"/>
          </w:tcPr>
          <w:p w14:paraId="7319871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A71F5C7">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2CDF018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48AD7767">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4" w:type="dxa"/>
            <w:vAlign w:val="center"/>
          </w:tcPr>
          <w:p w14:paraId="65AA9CA5">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3" w:type="dxa"/>
            <w:vAlign w:val="center"/>
          </w:tcPr>
          <w:p w14:paraId="30CFF3D4">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5B45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20A29366">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291" w:type="dxa"/>
            <w:vAlign w:val="center"/>
          </w:tcPr>
          <w:p w14:paraId="218219D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龋齿凝胶</w:t>
            </w:r>
          </w:p>
        </w:tc>
        <w:tc>
          <w:tcPr>
            <w:tcW w:w="3542" w:type="dxa"/>
            <w:vAlign w:val="center"/>
          </w:tcPr>
          <w:p w14:paraId="407998AE">
            <w:pPr>
              <w:numPr>
                <w:ilvl w:val="0"/>
                <w:numId w:val="4"/>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可用于所有牙本质龋坏，婴幼儿龋过渡性修复治疗、辅助乳牙深龋间接牙髓治疗、辅助年轻恒牙深龋治疗、成人深龋间接盖髓治疗、根面龋、临面龋等；</w:t>
            </w:r>
          </w:p>
          <w:p w14:paraId="180C4536">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参考规格：0.3g/支；</w:t>
            </w:r>
          </w:p>
          <w:p w14:paraId="2ABF6E55">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default" w:ascii="仿宋" w:hAnsi="仿宋" w:eastAsia="仿宋" w:cs="仿宋"/>
                <w:b w:val="0"/>
                <w:bCs/>
                <w:color w:val="auto"/>
                <w:sz w:val="22"/>
                <w:szCs w:val="22"/>
                <w:highlight w:val="none"/>
                <w:vertAlign w:val="baseline"/>
                <w:lang w:val="en-US" w:eastAsia="zh-CN"/>
              </w:rPr>
              <w:t>由氯胺T、木瓜蛋白酶、氯化钠、赤藓红和羧甲基纤维素等组成</w:t>
            </w:r>
            <w:r>
              <w:rPr>
                <w:rFonts w:hint="eastAsia" w:ascii="仿宋" w:hAnsi="仿宋" w:eastAsia="仿宋" w:cs="仿宋"/>
                <w:b w:val="0"/>
                <w:bCs/>
                <w:color w:val="auto"/>
                <w:sz w:val="22"/>
                <w:szCs w:val="22"/>
                <w:highlight w:val="none"/>
                <w:vertAlign w:val="baseline"/>
                <w:lang w:val="en-US" w:eastAsia="zh-CN"/>
              </w:rPr>
              <w:t>；</w:t>
            </w:r>
          </w:p>
          <w:p w14:paraId="10537316">
            <w:pPr>
              <w:numPr>
                <w:ilvl w:val="0"/>
                <w:numId w:val="4"/>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磋商现场须带样品。</w:t>
            </w:r>
          </w:p>
        </w:tc>
        <w:tc>
          <w:tcPr>
            <w:tcW w:w="817" w:type="dxa"/>
            <w:vAlign w:val="center"/>
          </w:tcPr>
          <w:p w14:paraId="6A13DAD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1680</w:t>
            </w:r>
          </w:p>
        </w:tc>
        <w:tc>
          <w:tcPr>
            <w:tcW w:w="933" w:type="dxa"/>
            <w:vAlign w:val="center"/>
          </w:tcPr>
          <w:p w14:paraId="0470E4E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20盒（10支/盒）</w:t>
            </w:r>
          </w:p>
        </w:tc>
        <w:tc>
          <w:tcPr>
            <w:tcW w:w="900" w:type="dxa"/>
            <w:vAlign w:val="center"/>
          </w:tcPr>
          <w:p w14:paraId="2535D61C">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33600</w:t>
            </w:r>
          </w:p>
        </w:tc>
        <w:tc>
          <w:tcPr>
            <w:tcW w:w="834" w:type="dxa"/>
            <w:vAlign w:val="center"/>
          </w:tcPr>
          <w:p w14:paraId="36BB63D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1年及以上</w:t>
            </w:r>
          </w:p>
        </w:tc>
        <w:tc>
          <w:tcPr>
            <w:tcW w:w="753" w:type="dxa"/>
            <w:vAlign w:val="center"/>
          </w:tcPr>
          <w:p w14:paraId="7D2E4FC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7日</w:t>
            </w:r>
          </w:p>
        </w:tc>
      </w:tr>
    </w:tbl>
    <w:p w14:paraId="38744029">
      <w:pPr>
        <w:widowControl w:val="0"/>
        <w:numPr>
          <w:ilvl w:val="0"/>
          <w:numId w:val="0"/>
        </w:numPr>
        <w:spacing w:line="360" w:lineRule="auto"/>
        <w:jc w:val="both"/>
        <w:rPr>
          <w:rFonts w:hint="eastAsia" w:ascii="仿宋" w:hAnsi="仿宋" w:eastAsia="仿宋" w:cs="仿宋"/>
          <w:bCs/>
          <w:color w:val="auto"/>
          <w:sz w:val="24"/>
          <w:szCs w:val="24"/>
          <w:highlight w:val="none"/>
          <w:vertAlign w:val="baseline"/>
          <w:lang w:val="en-US" w:eastAsia="zh-CN"/>
        </w:rPr>
      </w:pPr>
    </w:p>
    <w:p w14:paraId="40960979">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第二包：</w:t>
      </w:r>
    </w:p>
    <w:tbl>
      <w:tblPr>
        <w:tblStyle w:val="9"/>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66"/>
        <w:gridCol w:w="3167"/>
        <w:gridCol w:w="817"/>
        <w:gridCol w:w="933"/>
        <w:gridCol w:w="900"/>
        <w:gridCol w:w="834"/>
        <w:gridCol w:w="753"/>
      </w:tblGrid>
      <w:tr w14:paraId="7D6A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3" w:type="dxa"/>
            <w:vAlign w:val="center"/>
          </w:tcPr>
          <w:p w14:paraId="475464A2">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序号</w:t>
            </w:r>
          </w:p>
        </w:tc>
        <w:tc>
          <w:tcPr>
            <w:tcW w:w="1666" w:type="dxa"/>
            <w:vAlign w:val="center"/>
          </w:tcPr>
          <w:p w14:paraId="49F1F073">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耗材名称</w:t>
            </w:r>
          </w:p>
        </w:tc>
        <w:tc>
          <w:tcPr>
            <w:tcW w:w="3167" w:type="dxa"/>
            <w:vAlign w:val="center"/>
          </w:tcPr>
          <w:p w14:paraId="5F321F81">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参数要求</w:t>
            </w:r>
          </w:p>
        </w:tc>
        <w:tc>
          <w:tcPr>
            <w:tcW w:w="817" w:type="dxa"/>
            <w:vAlign w:val="center"/>
          </w:tcPr>
          <w:p w14:paraId="744BD710">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41242753">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单价</w:t>
            </w:r>
          </w:p>
          <w:p w14:paraId="19D35E80">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933" w:type="dxa"/>
            <w:vAlign w:val="center"/>
          </w:tcPr>
          <w:p w14:paraId="4442C64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数量及单位</w:t>
            </w:r>
          </w:p>
        </w:tc>
        <w:tc>
          <w:tcPr>
            <w:tcW w:w="900" w:type="dxa"/>
            <w:vAlign w:val="center"/>
          </w:tcPr>
          <w:p w14:paraId="377D08EC">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预算</w:t>
            </w:r>
          </w:p>
          <w:p w14:paraId="57568A8E">
            <w:pPr>
              <w:numPr>
                <w:ilvl w:val="0"/>
                <w:numId w:val="0"/>
              </w:numPr>
              <w:spacing w:line="240" w:lineRule="auto"/>
              <w:jc w:val="center"/>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总价</w:t>
            </w:r>
          </w:p>
          <w:p w14:paraId="58D18D7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（元）</w:t>
            </w:r>
          </w:p>
        </w:tc>
        <w:tc>
          <w:tcPr>
            <w:tcW w:w="834" w:type="dxa"/>
            <w:vAlign w:val="center"/>
          </w:tcPr>
          <w:p w14:paraId="31799A58">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质保期</w:t>
            </w:r>
          </w:p>
        </w:tc>
        <w:tc>
          <w:tcPr>
            <w:tcW w:w="753" w:type="dxa"/>
            <w:vAlign w:val="center"/>
          </w:tcPr>
          <w:p w14:paraId="3FA19FB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供货期</w:t>
            </w:r>
          </w:p>
        </w:tc>
      </w:tr>
      <w:tr w14:paraId="209C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vAlign w:val="center"/>
          </w:tcPr>
          <w:p w14:paraId="0A1157F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w:t>
            </w:r>
          </w:p>
        </w:tc>
        <w:tc>
          <w:tcPr>
            <w:tcW w:w="1666" w:type="dxa"/>
            <w:vAlign w:val="center"/>
          </w:tcPr>
          <w:p w14:paraId="3AC6A869">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default" w:ascii="仿宋" w:hAnsi="仿宋" w:eastAsia="仿宋" w:cs="仿宋"/>
                <w:b w:val="0"/>
                <w:bCs/>
                <w:color w:val="auto"/>
                <w:sz w:val="22"/>
                <w:szCs w:val="22"/>
                <w:highlight w:val="none"/>
                <w:vertAlign w:val="baseline"/>
                <w:lang w:val="en-US" w:eastAsia="zh-CN"/>
              </w:rPr>
              <w:t>脱脂纱布块</w:t>
            </w:r>
          </w:p>
        </w:tc>
        <w:tc>
          <w:tcPr>
            <w:tcW w:w="3167" w:type="dxa"/>
            <w:vAlign w:val="center"/>
          </w:tcPr>
          <w:p w14:paraId="039358FD">
            <w:pPr>
              <w:numPr>
                <w:ilvl w:val="0"/>
                <w:numId w:val="5"/>
              </w:numPr>
              <w:spacing w:line="240" w:lineRule="auto"/>
              <w:jc w:val="left"/>
              <w:rPr>
                <w:rFonts w:hint="eastAsia"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无菌、一次性使用，外科手术患者换药需要使无菌脱脂纱布引流条；</w:t>
            </w:r>
          </w:p>
          <w:p w14:paraId="4800FBBA">
            <w:pPr>
              <w:numPr>
                <w:ilvl w:val="0"/>
                <w:numId w:val="5"/>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在</w:t>
            </w:r>
            <w:r>
              <w:rPr>
                <w:rFonts w:hint="eastAsia" w:ascii="仿宋" w:hAnsi="仿宋" w:eastAsia="仿宋" w:cs="仿宋"/>
                <w:b w:val="0"/>
                <w:bCs/>
                <w:color w:val="auto"/>
                <w:sz w:val="22"/>
                <w:szCs w:val="22"/>
                <w:highlight w:val="none"/>
                <w:vertAlign w:val="baseline"/>
                <w:lang w:val="en-US" w:eastAsia="zh-CN"/>
              </w:rPr>
              <w:t>手术后，伤口内部可能会有少量的渗血或组织液。放置引流条可以将这些液体及时引出，防止在伤口内积聚形成血肿或血清肿，从而降低感染风险，促进伤口愈合；</w:t>
            </w:r>
          </w:p>
          <w:p w14:paraId="168164EA">
            <w:pPr>
              <w:numPr>
                <w:ilvl w:val="0"/>
                <w:numId w:val="5"/>
              </w:numPr>
              <w:spacing w:line="240" w:lineRule="auto"/>
              <w:jc w:val="left"/>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1cm*12cm*4层。</w:t>
            </w:r>
          </w:p>
        </w:tc>
        <w:tc>
          <w:tcPr>
            <w:tcW w:w="817" w:type="dxa"/>
            <w:vAlign w:val="center"/>
          </w:tcPr>
          <w:p w14:paraId="78CA516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w:t>
            </w:r>
          </w:p>
        </w:tc>
        <w:tc>
          <w:tcPr>
            <w:tcW w:w="933" w:type="dxa"/>
            <w:vAlign w:val="center"/>
          </w:tcPr>
          <w:p w14:paraId="7FF048B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100个</w:t>
            </w:r>
          </w:p>
        </w:tc>
        <w:tc>
          <w:tcPr>
            <w:tcW w:w="900" w:type="dxa"/>
            <w:vAlign w:val="center"/>
          </w:tcPr>
          <w:p w14:paraId="21EE6D3A">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200</w:t>
            </w:r>
          </w:p>
        </w:tc>
        <w:tc>
          <w:tcPr>
            <w:tcW w:w="834" w:type="dxa"/>
            <w:vAlign w:val="center"/>
          </w:tcPr>
          <w:p w14:paraId="23191E2B">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1年及以上</w:t>
            </w:r>
          </w:p>
        </w:tc>
        <w:tc>
          <w:tcPr>
            <w:tcW w:w="753" w:type="dxa"/>
            <w:vAlign w:val="center"/>
          </w:tcPr>
          <w:p w14:paraId="28C2ED6E">
            <w:pPr>
              <w:numPr>
                <w:ilvl w:val="0"/>
                <w:numId w:val="0"/>
              </w:numPr>
              <w:spacing w:line="240" w:lineRule="auto"/>
              <w:jc w:val="center"/>
              <w:rPr>
                <w:rFonts w:hint="default" w:ascii="仿宋" w:hAnsi="仿宋" w:eastAsia="仿宋" w:cs="仿宋"/>
                <w:b w:val="0"/>
                <w:bCs/>
                <w:color w:val="auto"/>
                <w:sz w:val="22"/>
                <w:szCs w:val="22"/>
                <w:highlight w:val="none"/>
                <w:vertAlign w:val="baseline"/>
                <w:lang w:val="en-US" w:eastAsia="zh-CN"/>
              </w:rPr>
            </w:pPr>
            <w:r>
              <w:rPr>
                <w:rFonts w:hint="eastAsia" w:ascii="仿宋" w:hAnsi="仿宋" w:eastAsia="仿宋" w:cs="仿宋"/>
                <w:b w:val="0"/>
                <w:bCs/>
                <w:color w:val="auto"/>
                <w:sz w:val="22"/>
                <w:szCs w:val="22"/>
                <w:highlight w:val="none"/>
                <w:vertAlign w:val="baseline"/>
                <w:lang w:val="en-US" w:eastAsia="zh-CN"/>
              </w:rPr>
              <w:t>7日</w:t>
            </w:r>
          </w:p>
        </w:tc>
      </w:tr>
    </w:tbl>
    <w:p w14:paraId="639530E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69E282EB">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2331D49C">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533EEB5E">
      <w:pPr>
        <w:widowControl w:val="0"/>
        <w:numPr>
          <w:ilvl w:val="0"/>
          <w:numId w:val="0"/>
        </w:numPr>
        <w:spacing w:line="360" w:lineRule="auto"/>
        <w:jc w:val="both"/>
        <w:rPr>
          <w:rFonts w:hint="default" w:ascii="仿宋" w:hAnsi="仿宋" w:eastAsia="仿宋" w:cs="仿宋"/>
          <w:bCs/>
          <w:color w:val="auto"/>
          <w:sz w:val="24"/>
          <w:szCs w:val="24"/>
          <w:highlight w:val="none"/>
          <w:vertAlign w:val="baseline"/>
          <w:lang w:val="en-US" w:eastAsia="zh-CN"/>
        </w:rPr>
      </w:pPr>
    </w:p>
    <w:p w14:paraId="3F37E4EF">
      <w:pPr>
        <w:pStyle w:val="2"/>
        <w:numPr>
          <w:ilvl w:val="0"/>
          <w:numId w:val="2"/>
        </w:numPr>
        <w:spacing w:line="360" w:lineRule="auto"/>
        <w:rPr>
          <w:rFonts w:hint="default" w:ascii="仿宋" w:hAnsi="仿宋" w:eastAsia="仿宋" w:cs="宋体"/>
          <w:bCs/>
          <w:color w:val="auto"/>
          <w:sz w:val="32"/>
          <w:szCs w:val="32"/>
          <w:highlight w:val="none"/>
          <w:lang w:val="en-US" w:eastAsia="zh-CN"/>
        </w:rPr>
      </w:pPr>
      <w:bookmarkStart w:id="5" w:name="_Toc11005"/>
      <w:bookmarkStart w:id="6" w:name="_Toc22109"/>
      <w:bookmarkStart w:id="11" w:name="_GoBack"/>
      <w:bookmarkEnd w:id="11"/>
      <w:r>
        <w:rPr>
          <w:rFonts w:hint="eastAsia" w:ascii="仿宋" w:hAnsi="仿宋" w:eastAsia="仿宋" w:cs="宋体"/>
          <w:bCs/>
          <w:color w:val="auto"/>
          <w:sz w:val="32"/>
          <w:szCs w:val="32"/>
          <w:highlight w:val="none"/>
          <w:lang w:val="en-US" w:eastAsia="zh-CN"/>
        </w:rPr>
        <w:t>供应商须知</w:t>
      </w:r>
      <w:bookmarkEnd w:id="5"/>
      <w:bookmarkEnd w:id="6"/>
    </w:p>
    <w:p w14:paraId="623BA5DB">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响应供应商应仔细阅读院内磋商采购文件的所有内容，按照</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采购文件的要求及格式编制响应文件，并保证其真实性，否则一切后果自负。</w:t>
      </w:r>
    </w:p>
    <w:p w14:paraId="0F7D43E5">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，院内磋商是指评审小组向供应商发出院内磋商采购邀请函，要求供应商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情况确定是否签订采购协议的采购方式。</w:t>
      </w:r>
    </w:p>
    <w:p w14:paraId="6642E17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6A12FBF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1BED80A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宋体"/>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报名院内磋商</w:t>
      </w:r>
      <w:r>
        <w:rPr>
          <w:rFonts w:hint="eastAsia" w:ascii="仿宋" w:hAnsi="仿宋" w:eastAsia="仿宋" w:cs="仿宋"/>
          <w:bCs/>
          <w:color w:val="auto"/>
          <w:sz w:val="24"/>
          <w:szCs w:val="24"/>
          <w:highlight w:val="none"/>
          <w:vertAlign w:val="baseline"/>
          <w:lang w:val="en-GB" w:eastAsia="zh-CN"/>
        </w:rPr>
        <w:t>的对应标的供应商；</w:t>
      </w:r>
    </w:p>
    <w:p w14:paraId="759101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1919FD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后确定的按照最终</w:t>
      </w:r>
      <w:r>
        <w:rPr>
          <w:rFonts w:hint="eastAsia" w:ascii="仿宋" w:hAnsi="仿宋" w:eastAsia="仿宋" w:cs="仿宋"/>
          <w:bCs/>
          <w:color w:val="auto"/>
          <w:sz w:val="24"/>
          <w:szCs w:val="24"/>
          <w:highlight w:val="none"/>
          <w:vertAlign w:val="baseline"/>
          <w:lang w:val="en-US" w:eastAsia="zh-CN"/>
        </w:rPr>
        <w:t>得分</w:t>
      </w:r>
      <w:r>
        <w:rPr>
          <w:rFonts w:hint="eastAsia" w:ascii="仿宋" w:hAnsi="仿宋" w:eastAsia="仿宋" w:cs="仿宋"/>
          <w:bCs/>
          <w:color w:val="auto"/>
          <w:sz w:val="24"/>
          <w:szCs w:val="24"/>
          <w:highlight w:val="none"/>
          <w:vertAlign w:val="baseline"/>
          <w:lang w:val="en-GB" w:eastAsia="zh-CN"/>
        </w:rPr>
        <w:t>与采购人签订采购合同的供应商；</w:t>
      </w:r>
    </w:p>
    <w:p w14:paraId="79FB58A8">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“意向供应商”系指响应采购人的院内磋商</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活动，按照采购人院内磋商采购文件的要求实质参与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活动，包括获取院内磋商文件、提交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文件、参与采购人院内磋商评审，意图成为采购人采购项目成交供应商的单位或个人。</w:t>
      </w:r>
    </w:p>
    <w:p w14:paraId="7DBAC1D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4B2E451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5E12A72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2FB92C3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院内磋商</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的对应标的供应商，并满足本项目供应商资格要求、能提供符合采购要求的标的并符合院内磋商采购文件规定的供应商。</w:t>
      </w:r>
    </w:p>
    <w:p w14:paraId="5128C0B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院内磋商采购文件中带“★”条款为实质性条款，供应商必须按照院内磋商采购文件的要求做出实质性响应；</w:t>
      </w:r>
    </w:p>
    <w:p w14:paraId="17DFD50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1BB4E3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200F4B9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参与院内磋商活动的供应商应对院内磋商采购文件和响应文件中的商业和技术等秘密保密，违者应对由此造成的后果承担法律责任。 </w:t>
      </w:r>
    </w:p>
    <w:p w14:paraId="35399A3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4C9C344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2015370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1768D542">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7AC94A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6711CEC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7017CED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032833B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除非有特殊要求，院内磋商采购文件不单独提供项目所在地的自然环境、气候条件、公用设施等情况，供应商被视为熟悉上述与履行合同有关的一切情况。</w:t>
      </w:r>
    </w:p>
    <w:p w14:paraId="25C66F06">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采购人有权调整变更院内磋商采购文件的递交地点、截止时间、方式等。在院内磋商响应文件递交截止时间之前，采购人有权调整变更采购条件，有权撤销本次采购安排，采购人不向意向供应商承担任何责任。 </w:t>
      </w:r>
    </w:p>
    <w:p w14:paraId="65A915B5">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6.5如采购人认为参与院内磋商的意向供应商或其响应条件均不符合采购人的采购要求，采购人有权停止本次采购，且不向意向供应商承担任何责任。</w:t>
      </w:r>
    </w:p>
    <w:p w14:paraId="7F1A908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0D0F357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FFD36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38640B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39AAD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932870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8B15A8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400EF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65079FD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29472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A62A910">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110D35B">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502B86AA">
      <w:pPr>
        <w:jc w:val="center"/>
        <w:rPr>
          <w:rFonts w:hint="eastAsia" w:cs="宋体"/>
          <w:b/>
          <w:color w:val="auto"/>
          <w:spacing w:val="100"/>
          <w:szCs w:val="21"/>
          <w:highlight w:val="none"/>
          <w:vertAlign w:val="baseline"/>
        </w:rPr>
      </w:pPr>
    </w:p>
    <w:p w14:paraId="3AE8D1AB">
      <w:pPr>
        <w:jc w:val="center"/>
        <w:rPr>
          <w:rFonts w:hint="eastAsia" w:cs="宋体"/>
          <w:b/>
          <w:color w:val="auto"/>
          <w:spacing w:val="100"/>
          <w:szCs w:val="21"/>
          <w:highlight w:val="none"/>
          <w:vertAlign w:val="baseline"/>
        </w:rPr>
      </w:pPr>
    </w:p>
    <w:p w14:paraId="1A9155C1">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6F7827A9">
      <w:pPr>
        <w:jc w:val="center"/>
        <w:rPr>
          <w:rFonts w:cs="宋体"/>
          <w:color w:val="auto"/>
          <w:sz w:val="32"/>
          <w:szCs w:val="32"/>
          <w:highlight w:val="none"/>
          <w:vertAlign w:val="baseline"/>
        </w:rPr>
      </w:pPr>
    </w:p>
    <w:p w14:paraId="76A9D5A7">
      <w:pPr>
        <w:jc w:val="center"/>
        <w:rPr>
          <w:rFonts w:cs="宋体"/>
          <w:color w:val="auto"/>
          <w:sz w:val="32"/>
          <w:szCs w:val="32"/>
          <w:highlight w:val="none"/>
          <w:vertAlign w:val="baseline"/>
        </w:rPr>
      </w:pPr>
    </w:p>
    <w:p w14:paraId="51425ABD">
      <w:pPr>
        <w:jc w:val="center"/>
        <w:rPr>
          <w:rFonts w:cs="宋体"/>
          <w:color w:val="auto"/>
          <w:sz w:val="32"/>
          <w:szCs w:val="32"/>
          <w:highlight w:val="none"/>
          <w:vertAlign w:val="baseline"/>
        </w:rPr>
      </w:pPr>
    </w:p>
    <w:p w14:paraId="6FE44191">
      <w:pPr>
        <w:jc w:val="center"/>
        <w:rPr>
          <w:rFonts w:hint="eastAsia" w:cs="宋体"/>
          <w:color w:val="auto"/>
          <w:sz w:val="32"/>
          <w:szCs w:val="32"/>
          <w:highlight w:val="none"/>
          <w:vertAlign w:val="baseline"/>
        </w:rPr>
      </w:pPr>
    </w:p>
    <w:p w14:paraId="0F717A5D">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62DD3ECA">
      <w:pPr>
        <w:jc w:val="center"/>
        <w:rPr>
          <w:rFonts w:hint="eastAsia" w:cs="宋体"/>
          <w:b/>
          <w:color w:val="auto"/>
          <w:sz w:val="28"/>
          <w:szCs w:val="28"/>
          <w:highlight w:val="none"/>
          <w:vertAlign w:val="baseline"/>
        </w:rPr>
      </w:pPr>
    </w:p>
    <w:p w14:paraId="37ED7B9F">
      <w:pPr>
        <w:spacing w:line="360" w:lineRule="auto"/>
        <w:rPr>
          <w:rFonts w:hint="eastAsia" w:cs="宋体"/>
          <w:color w:val="auto"/>
          <w:sz w:val="32"/>
          <w:szCs w:val="32"/>
          <w:highlight w:val="none"/>
          <w:vertAlign w:val="baseline"/>
        </w:rPr>
      </w:pPr>
    </w:p>
    <w:p w14:paraId="5AB4A2D8">
      <w:pPr>
        <w:spacing w:line="360" w:lineRule="auto"/>
        <w:rPr>
          <w:rFonts w:hint="eastAsia" w:cs="宋体"/>
          <w:color w:val="auto"/>
          <w:sz w:val="32"/>
          <w:szCs w:val="32"/>
          <w:highlight w:val="none"/>
          <w:vertAlign w:val="baseline"/>
        </w:rPr>
      </w:pPr>
    </w:p>
    <w:p w14:paraId="2C28316B">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459BA819">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1F34F3AD">
      <w:pPr>
        <w:jc w:val="center"/>
        <w:rPr>
          <w:rFonts w:hint="eastAsia" w:cs="宋体"/>
          <w:color w:val="auto"/>
          <w:sz w:val="28"/>
          <w:szCs w:val="28"/>
          <w:highlight w:val="none"/>
          <w:vertAlign w:val="baseline"/>
        </w:rPr>
      </w:pPr>
    </w:p>
    <w:p w14:paraId="3A2392A0">
      <w:pPr>
        <w:rPr>
          <w:rFonts w:hint="eastAsia" w:cs="宋体"/>
          <w:color w:val="auto"/>
          <w:sz w:val="28"/>
          <w:szCs w:val="28"/>
          <w:highlight w:val="none"/>
          <w:vertAlign w:val="baseline"/>
        </w:rPr>
      </w:pPr>
    </w:p>
    <w:p w14:paraId="7E761C85">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0AD42D69">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1079282B">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4C7B84EE">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047AC2D0">
      <w:pPr>
        <w:jc w:val="center"/>
        <w:rPr>
          <w:rFonts w:hint="eastAsia" w:ascii="仿宋" w:hAnsi="仿宋" w:eastAsia="仿宋" w:cs="宋体"/>
          <w:b/>
          <w:bCs/>
          <w:color w:val="auto"/>
          <w:sz w:val="32"/>
          <w:szCs w:val="32"/>
          <w:highlight w:val="none"/>
          <w:vertAlign w:val="baseline"/>
          <w:lang w:val="en-GB"/>
        </w:rPr>
      </w:pPr>
    </w:p>
    <w:p w14:paraId="00D151AF">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7DAA9D71">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52E4F07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2770ABE8">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09D938D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6EF69B7A">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6B9E17CE">
      <w:pPr>
        <w:rPr>
          <w:rFonts w:hint="eastAsia" w:ascii="仿宋" w:hAnsi="仿宋" w:eastAsia="仿宋" w:cs="宋体"/>
          <w:b w:val="0"/>
          <w:color w:val="auto"/>
          <w:sz w:val="28"/>
          <w:szCs w:val="28"/>
          <w:highlight w:val="none"/>
          <w:vertAlign w:val="baseline"/>
          <w:lang w:val="en-GB"/>
        </w:rPr>
      </w:pPr>
    </w:p>
    <w:p w14:paraId="00AFE600">
      <w:pPr>
        <w:rPr>
          <w:rFonts w:hint="eastAsia" w:ascii="仿宋" w:hAnsi="仿宋" w:eastAsia="仿宋" w:cs="宋体"/>
          <w:b w:val="0"/>
          <w:color w:val="auto"/>
          <w:sz w:val="28"/>
          <w:szCs w:val="28"/>
          <w:highlight w:val="none"/>
          <w:vertAlign w:val="baseline"/>
          <w:lang w:val="en-GB"/>
        </w:rPr>
      </w:pPr>
    </w:p>
    <w:p w14:paraId="4631E867">
      <w:pPr>
        <w:rPr>
          <w:rFonts w:hint="eastAsia" w:ascii="仿宋" w:hAnsi="仿宋" w:eastAsia="仿宋" w:cs="宋体"/>
          <w:b w:val="0"/>
          <w:color w:val="auto"/>
          <w:sz w:val="28"/>
          <w:szCs w:val="28"/>
          <w:highlight w:val="none"/>
          <w:vertAlign w:val="baseline"/>
          <w:lang w:val="en-GB"/>
        </w:rPr>
      </w:pPr>
    </w:p>
    <w:p w14:paraId="56C641B1">
      <w:pPr>
        <w:rPr>
          <w:rFonts w:hint="eastAsia" w:ascii="仿宋" w:hAnsi="仿宋" w:eastAsia="仿宋" w:cs="宋体"/>
          <w:b w:val="0"/>
          <w:color w:val="auto"/>
          <w:sz w:val="28"/>
          <w:szCs w:val="28"/>
          <w:highlight w:val="none"/>
          <w:vertAlign w:val="baseline"/>
          <w:lang w:val="en-GB"/>
        </w:rPr>
      </w:pPr>
    </w:p>
    <w:p w14:paraId="58070134">
      <w:pPr>
        <w:rPr>
          <w:rFonts w:hint="eastAsia" w:ascii="仿宋" w:hAnsi="仿宋" w:eastAsia="仿宋" w:cs="宋体"/>
          <w:b w:val="0"/>
          <w:color w:val="auto"/>
          <w:sz w:val="28"/>
          <w:szCs w:val="28"/>
          <w:highlight w:val="none"/>
          <w:vertAlign w:val="baseline"/>
          <w:lang w:val="en-GB"/>
        </w:rPr>
      </w:pPr>
    </w:p>
    <w:p w14:paraId="32906556">
      <w:pPr>
        <w:rPr>
          <w:rFonts w:hint="eastAsia" w:ascii="仿宋" w:hAnsi="仿宋" w:eastAsia="仿宋" w:cs="宋体"/>
          <w:b w:val="0"/>
          <w:color w:val="auto"/>
          <w:sz w:val="28"/>
          <w:szCs w:val="28"/>
          <w:highlight w:val="none"/>
          <w:vertAlign w:val="baseline"/>
          <w:lang w:val="en-GB"/>
        </w:rPr>
      </w:pPr>
    </w:p>
    <w:p w14:paraId="24FA5003">
      <w:pPr>
        <w:rPr>
          <w:rFonts w:hint="eastAsia" w:ascii="仿宋" w:hAnsi="仿宋" w:eastAsia="仿宋" w:cs="宋体"/>
          <w:b w:val="0"/>
          <w:color w:val="auto"/>
          <w:sz w:val="28"/>
          <w:szCs w:val="28"/>
          <w:highlight w:val="none"/>
          <w:vertAlign w:val="baseline"/>
          <w:lang w:val="en-GB"/>
        </w:rPr>
      </w:pPr>
    </w:p>
    <w:p w14:paraId="664E41BA">
      <w:pPr>
        <w:rPr>
          <w:rFonts w:hint="eastAsia" w:ascii="仿宋" w:hAnsi="仿宋" w:eastAsia="仿宋" w:cs="宋体"/>
          <w:b w:val="0"/>
          <w:color w:val="auto"/>
          <w:sz w:val="28"/>
          <w:szCs w:val="28"/>
          <w:highlight w:val="none"/>
          <w:vertAlign w:val="baseline"/>
          <w:lang w:val="en-GB"/>
        </w:rPr>
      </w:pPr>
    </w:p>
    <w:p w14:paraId="2DCE15C5">
      <w:pPr>
        <w:rPr>
          <w:rFonts w:hint="eastAsia" w:ascii="仿宋" w:hAnsi="仿宋" w:eastAsia="仿宋" w:cs="宋体"/>
          <w:b w:val="0"/>
          <w:color w:val="auto"/>
          <w:sz w:val="28"/>
          <w:szCs w:val="28"/>
          <w:highlight w:val="none"/>
          <w:vertAlign w:val="baseline"/>
          <w:lang w:val="en-GB"/>
        </w:rPr>
      </w:pPr>
    </w:p>
    <w:p w14:paraId="54D71078">
      <w:pPr>
        <w:rPr>
          <w:rFonts w:hint="eastAsia" w:ascii="仿宋" w:hAnsi="仿宋" w:eastAsia="仿宋" w:cs="宋体"/>
          <w:b w:val="0"/>
          <w:color w:val="auto"/>
          <w:sz w:val="28"/>
          <w:szCs w:val="28"/>
          <w:highlight w:val="none"/>
          <w:vertAlign w:val="baseline"/>
          <w:lang w:val="en-GB"/>
        </w:rPr>
      </w:pPr>
    </w:p>
    <w:p w14:paraId="2C1D9E80">
      <w:pPr>
        <w:rPr>
          <w:rFonts w:hint="eastAsia" w:ascii="仿宋" w:hAnsi="仿宋" w:eastAsia="仿宋" w:cs="宋体"/>
          <w:b w:val="0"/>
          <w:color w:val="auto"/>
          <w:sz w:val="28"/>
          <w:szCs w:val="28"/>
          <w:highlight w:val="none"/>
          <w:vertAlign w:val="baseline"/>
          <w:lang w:val="en-GB"/>
        </w:rPr>
      </w:pPr>
    </w:p>
    <w:p w14:paraId="70011EAC">
      <w:pPr>
        <w:rPr>
          <w:rFonts w:hint="eastAsia" w:ascii="仿宋" w:hAnsi="仿宋" w:eastAsia="仿宋" w:cs="宋体"/>
          <w:b w:val="0"/>
          <w:color w:val="auto"/>
          <w:sz w:val="28"/>
          <w:szCs w:val="28"/>
          <w:highlight w:val="none"/>
          <w:vertAlign w:val="baseline"/>
          <w:lang w:val="en-GB"/>
        </w:rPr>
      </w:pPr>
    </w:p>
    <w:p w14:paraId="0CA98B9A">
      <w:pPr>
        <w:rPr>
          <w:rFonts w:hint="eastAsia" w:ascii="仿宋" w:hAnsi="仿宋" w:eastAsia="仿宋" w:cs="宋体"/>
          <w:b w:val="0"/>
          <w:color w:val="auto"/>
          <w:sz w:val="28"/>
          <w:szCs w:val="28"/>
          <w:highlight w:val="none"/>
          <w:vertAlign w:val="baseline"/>
          <w:lang w:val="en-GB"/>
        </w:rPr>
      </w:pPr>
    </w:p>
    <w:p w14:paraId="15DD4814">
      <w:pPr>
        <w:rPr>
          <w:rFonts w:hint="eastAsia" w:ascii="仿宋" w:hAnsi="仿宋" w:eastAsia="仿宋" w:cs="宋体"/>
          <w:b w:val="0"/>
          <w:color w:val="auto"/>
          <w:sz w:val="28"/>
          <w:szCs w:val="28"/>
          <w:highlight w:val="none"/>
          <w:vertAlign w:val="baseline"/>
          <w:lang w:val="en-GB"/>
        </w:rPr>
      </w:pPr>
    </w:p>
    <w:p w14:paraId="7249ADFC">
      <w:pPr>
        <w:rPr>
          <w:rFonts w:hint="eastAsia" w:ascii="仿宋" w:hAnsi="仿宋" w:eastAsia="仿宋" w:cs="宋体"/>
          <w:b w:val="0"/>
          <w:color w:val="auto"/>
          <w:sz w:val="28"/>
          <w:szCs w:val="28"/>
          <w:highlight w:val="none"/>
          <w:vertAlign w:val="baseline"/>
          <w:lang w:val="en-GB"/>
        </w:rPr>
      </w:pPr>
    </w:p>
    <w:p w14:paraId="631C1819">
      <w:pPr>
        <w:rPr>
          <w:rFonts w:hint="eastAsia" w:ascii="仿宋" w:hAnsi="仿宋" w:eastAsia="仿宋" w:cs="宋体"/>
          <w:b w:val="0"/>
          <w:color w:val="auto"/>
          <w:sz w:val="28"/>
          <w:szCs w:val="28"/>
          <w:highlight w:val="none"/>
          <w:vertAlign w:val="baseline"/>
          <w:lang w:val="en-GB"/>
        </w:rPr>
      </w:pPr>
    </w:p>
    <w:p w14:paraId="16AE0989">
      <w:pPr>
        <w:rPr>
          <w:rFonts w:hint="eastAsia" w:ascii="仿宋" w:hAnsi="仿宋" w:eastAsia="仿宋" w:cs="宋体"/>
          <w:b w:val="0"/>
          <w:color w:val="auto"/>
          <w:sz w:val="28"/>
          <w:szCs w:val="28"/>
          <w:highlight w:val="none"/>
          <w:vertAlign w:val="baseline"/>
          <w:lang w:val="en-GB"/>
        </w:rPr>
      </w:pPr>
    </w:p>
    <w:p w14:paraId="5A21ED4A">
      <w:pPr>
        <w:rPr>
          <w:rFonts w:hint="eastAsia" w:ascii="仿宋" w:hAnsi="仿宋" w:eastAsia="仿宋" w:cs="宋体"/>
          <w:b w:val="0"/>
          <w:color w:val="auto"/>
          <w:sz w:val="28"/>
          <w:szCs w:val="28"/>
          <w:highlight w:val="none"/>
          <w:vertAlign w:val="baseline"/>
          <w:lang w:val="en-GB"/>
        </w:rPr>
      </w:pPr>
    </w:p>
    <w:p w14:paraId="0F624D60">
      <w:pPr>
        <w:rPr>
          <w:rFonts w:hint="eastAsia" w:ascii="仿宋" w:hAnsi="仿宋" w:eastAsia="仿宋" w:cs="宋体"/>
          <w:b w:val="0"/>
          <w:color w:val="auto"/>
          <w:sz w:val="28"/>
          <w:szCs w:val="28"/>
          <w:highlight w:val="none"/>
          <w:vertAlign w:val="baseline"/>
          <w:lang w:val="en-GB"/>
        </w:rPr>
      </w:pPr>
    </w:p>
    <w:p w14:paraId="605DF892">
      <w:pPr>
        <w:rPr>
          <w:rFonts w:hint="eastAsia" w:ascii="仿宋" w:hAnsi="仿宋" w:eastAsia="仿宋" w:cs="宋体"/>
          <w:b w:val="0"/>
          <w:color w:val="auto"/>
          <w:sz w:val="28"/>
          <w:szCs w:val="28"/>
          <w:highlight w:val="none"/>
          <w:vertAlign w:val="baseline"/>
          <w:lang w:val="en-GB"/>
        </w:rPr>
      </w:pPr>
    </w:p>
    <w:p w14:paraId="2132E560">
      <w:pPr>
        <w:rPr>
          <w:rFonts w:hint="eastAsia" w:ascii="仿宋" w:hAnsi="仿宋" w:eastAsia="仿宋" w:cs="宋体"/>
          <w:b w:val="0"/>
          <w:color w:val="auto"/>
          <w:sz w:val="28"/>
          <w:szCs w:val="28"/>
          <w:highlight w:val="none"/>
          <w:vertAlign w:val="baseline"/>
          <w:lang w:val="en-GB"/>
        </w:rPr>
      </w:pPr>
    </w:p>
    <w:p w14:paraId="362C4AC4">
      <w:pPr>
        <w:rPr>
          <w:rFonts w:hint="eastAsia" w:ascii="仿宋" w:hAnsi="仿宋" w:eastAsia="仿宋" w:cs="宋体"/>
          <w:b w:val="0"/>
          <w:color w:val="auto"/>
          <w:sz w:val="28"/>
          <w:szCs w:val="28"/>
          <w:highlight w:val="none"/>
          <w:vertAlign w:val="baseline"/>
          <w:lang w:val="en-GB"/>
        </w:rPr>
      </w:pPr>
    </w:p>
    <w:p w14:paraId="1156F05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6512C75B">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07B61742">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704FAA5B">
      <w:pPr>
        <w:jc w:val="center"/>
        <w:rPr>
          <w:rFonts w:hint="default" w:ascii="仿宋" w:hAnsi="仿宋" w:eastAsia="仿宋" w:cs="宋体"/>
          <w:b/>
          <w:bCs/>
          <w:color w:val="auto"/>
          <w:sz w:val="28"/>
          <w:szCs w:val="28"/>
          <w:highlight w:val="none"/>
          <w:vertAlign w:val="baseline"/>
          <w:lang w:val="en-US" w:eastAsia="zh-CN"/>
        </w:rPr>
      </w:pPr>
    </w:p>
    <w:tbl>
      <w:tblPr>
        <w:tblStyle w:val="9"/>
        <w:tblW w:w="15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25"/>
        <w:gridCol w:w="896"/>
        <w:gridCol w:w="795"/>
        <w:gridCol w:w="1305"/>
        <w:gridCol w:w="1305"/>
        <w:gridCol w:w="1305"/>
        <w:gridCol w:w="1305"/>
        <w:gridCol w:w="840"/>
        <w:gridCol w:w="855"/>
        <w:gridCol w:w="1095"/>
        <w:gridCol w:w="855"/>
        <w:gridCol w:w="825"/>
        <w:gridCol w:w="750"/>
        <w:gridCol w:w="1030"/>
      </w:tblGrid>
      <w:tr w14:paraId="3080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04" w:type="dxa"/>
            <w:vAlign w:val="center"/>
          </w:tcPr>
          <w:p w14:paraId="5B184A0B">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1625" w:type="dxa"/>
            <w:vAlign w:val="center"/>
          </w:tcPr>
          <w:p w14:paraId="3988169E">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3A9FD5B1">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23EC6561">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7C1565E6">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注册证号</w:t>
            </w:r>
          </w:p>
        </w:tc>
        <w:tc>
          <w:tcPr>
            <w:tcW w:w="1305" w:type="dxa"/>
            <w:vAlign w:val="center"/>
          </w:tcPr>
          <w:p w14:paraId="459D190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医保编码</w:t>
            </w:r>
          </w:p>
        </w:tc>
        <w:tc>
          <w:tcPr>
            <w:tcW w:w="1305" w:type="dxa"/>
            <w:vAlign w:val="center"/>
          </w:tcPr>
          <w:p w14:paraId="694D2E0A">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山东省药品和医用耗材招采管理子系统挂网ID</w:t>
            </w:r>
          </w:p>
        </w:tc>
        <w:tc>
          <w:tcPr>
            <w:tcW w:w="1305" w:type="dxa"/>
            <w:vAlign w:val="center"/>
          </w:tcPr>
          <w:p w14:paraId="77FB661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59215C8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3AA781AF">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1879138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3DF5188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2F46617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1258A229">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1030" w:type="dxa"/>
            <w:vAlign w:val="center"/>
          </w:tcPr>
          <w:p w14:paraId="6938FBDC">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2B0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4" w:type="dxa"/>
            <w:vAlign w:val="center"/>
          </w:tcPr>
          <w:p w14:paraId="061A8FB4">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180CC080">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7D65E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392F820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86C65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58309D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2D8985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D1F1B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F8563D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F6B11C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56FEE5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B89543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288592E">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CF8328C">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C276B27">
            <w:pPr>
              <w:jc w:val="center"/>
              <w:rPr>
                <w:rFonts w:hint="eastAsia" w:ascii="仿宋" w:hAnsi="仿宋" w:eastAsia="仿宋" w:cs="宋体"/>
                <w:b w:val="0"/>
                <w:color w:val="auto"/>
                <w:sz w:val="24"/>
                <w:szCs w:val="24"/>
                <w:highlight w:val="none"/>
                <w:vertAlign w:val="baseline"/>
                <w:lang w:val="en-GB"/>
              </w:rPr>
            </w:pPr>
          </w:p>
        </w:tc>
      </w:tr>
      <w:tr w14:paraId="5C71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B983848">
            <w:pPr>
              <w:jc w:val="center"/>
              <w:rPr>
                <w:rFonts w:hint="eastAsia" w:ascii="仿宋" w:hAnsi="仿宋" w:eastAsia="仿宋" w:cs="宋体"/>
                <w:b w:val="0"/>
                <w:color w:val="auto"/>
                <w:sz w:val="24"/>
                <w:szCs w:val="24"/>
                <w:highlight w:val="none"/>
                <w:vertAlign w:val="baseline"/>
                <w:lang w:val="en-US" w:eastAsia="zh-CN"/>
              </w:rPr>
            </w:pPr>
          </w:p>
        </w:tc>
        <w:tc>
          <w:tcPr>
            <w:tcW w:w="1625" w:type="dxa"/>
            <w:vAlign w:val="center"/>
          </w:tcPr>
          <w:p w14:paraId="51B07BDA">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D09897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B6F46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B75A2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F919A8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F429ED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2BD456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F71440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69D0B45">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A92D5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E270674">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65B17E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005DEE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29DE29DC">
            <w:pPr>
              <w:jc w:val="center"/>
              <w:rPr>
                <w:rFonts w:hint="eastAsia" w:ascii="仿宋" w:hAnsi="仿宋" w:eastAsia="仿宋" w:cs="宋体"/>
                <w:b w:val="0"/>
                <w:color w:val="auto"/>
                <w:sz w:val="24"/>
                <w:szCs w:val="24"/>
                <w:highlight w:val="none"/>
                <w:vertAlign w:val="baseline"/>
                <w:lang w:val="en-GB"/>
              </w:rPr>
            </w:pPr>
          </w:p>
        </w:tc>
      </w:tr>
      <w:tr w14:paraId="1D9C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8862337">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62F8E7C">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C59EAA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586EEF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D4D225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83FA05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0743AC2C">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DD61F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59BCDD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BEA353C">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190E1B1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C176DE">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6F95383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A170E40">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1DCCD1F4">
            <w:pPr>
              <w:jc w:val="center"/>
              <w:rPr>
                <w:rFonts w:hint="eastAsia" w:ascii="仿宋" w:hAnsi="仿宋" w:eastAsia="仿宋" w:cs="宋体"/>
                <w:b w:val="0"/>
                <w:color w:val="auto"/>
                <w:sz w:val="24"/>
                <w:szCs w:val="24"/>
                <w:highlight w:val="none"/>
                <w:vertAlign w:val="baseline"/>
                <w:lang w:val="en-GB"/>
              </w:rPr>
            </w:pPr>
          </w:p>
        </w:tc>
      </w:tr>
      <w:tr w14:paraId="0E8E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C00A932">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7E702F9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DE96F5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01FC196">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EBB4B4B">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24167A">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3E3C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984B9A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77E6EC71">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0A42D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33AAE21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226FDE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5D84F2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46A93015">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099561E6">
            <w:pPr>
              <w:jc w:val="center"/>
              <w:rPr>
                <w:rFonts w:hint="eastAsia" w:ascii="仿宋" w:hAnsi="仿宋" w:eastAsia="仿宋" w:cs="宋体"/>
                <w:b w:val="0"/>
                <w:color w:val="auto"/>
                <w:sz w:val="24"/>
                <w:szCs w:val="24"/>
                <w:highlight w:val="none"/>
                <w:vertAlign w:val="baseline"/>
                <w:lang w:val="en-GB"/>
              </w:rPr>
            </w:pPr>
          </w:p>
        </w:tc>
      </w:tr>
      <w:tr w14:paraId="218A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3547F53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8DA0A2D">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3FCAE4C3">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011476A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E0DCB7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414824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59F84D94">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840459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C07ABB5">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4D18166">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339FB0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2E343C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61E0DF1">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EE149BB">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5983CD0F">
            <w:pPr>
              <w:jc w:val="center"/>
              <w:rPr>
                <w:rFonts w:hint="eastAsia" w:ascii="仿宋" w:hAnsi="仿宋" w:eastAsia="仿宋" w:cs="宋体"/>
                <w:b w:val="0"/>
                <w:color w:val="auto"/>
                <w:sz w:val="24"/>
                <w:szCs w:val="24"/>
                <w:highlight w:val="none"/>
                <w:vertAlign w:val="baseline"/>
                <w:lang w:val="en-GB"/>
              </w:rPr>
            </w:pPr>
          </w:p>
        </w:tc>
      </w:tr>
      <w:tr w14:paraId="2C0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13C792D6">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496004A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29277CB4">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9E8080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EF802AD">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5D389A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C5DCA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C89B2AC">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DF1CD4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84BDA4F">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24D13A79">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3DA3CC7">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D55A179">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2AA8064">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348F1C6B">
            <w:pPr>
              <w:jc w:val="center"/>
              <w:rPr>
                <w:rFonts w:hint="eastAsia" w:ascii="仿宋" w:hAnsi="仿宋" w:eastAsia="仿宋" w:cs="宋体"/>
                <w:b w:val="0"/>
                <w:color w:val="auto"/>
                <w:sz w:val="24"/>
                <w:szCs w:val="24"/>
                <w:highlight w:val="none"/>
                <w:vertAlign w:val="baseline"/>
                <w:lang w:val="en-GB"/>
              </w:rPr>
            </w:pPr>
          </w:p>
        </w:tc>
      </w:tr>
      <w:tr w14:paraId="5BE1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4" w:type="dxa"/>
            <w:vAlign w:val="center"/>
          </w:tcPr>
          <w:p w14:paraId="474CBF73">
            <w:pPr>
              <w:jc w:val="center"/>
              <w:rPr>
                <w:rFonts w:hint="default" w:ascii="仿宋" w:hAnsi="仿宋" w:eastAsia="仿宋" w:cs="宋体"/>
                <w:b w:val="0"/>
                <w:color w:val="auto"/>
                <w:sz w:val="24"/>
                <w:szCs w:val="24"/>
                <w:highlight w:val="none"/>
                <w:vertAlign w:val="baseline"/>
                <w:lang w:val="en-US" w:eastAsia="zh-CN"/>
              </w:rPr>
            </w:pPr>
          </w:p>
        </w:tc>
        <w:tc>
          <w:tcPr>
            <w:tcW w:w="1625" w:type="dxa"/>
            <w:vAlign w:val="center"/>
          </w:tcPr>
          <w:p w14:paraId="3E1B5B35">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189A28A">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5993680F">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312A11">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6D26DF05">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47F111E0">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7B62817">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ADEF4E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FDFFB2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52A5B9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5E39046B">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0B93F0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35BC723E">
            <w:pPr>
              <w:jc w:val="center"/>
              <w:rPr>
                <w:rFonts w:hint="eastAsia" w:ascii="仿宋" w:hAnsi="仿宋" w:eastAsia="仿宋" w:cs="宋体"/>
                <w:b w:val="0"/>
                <w:color w:val="auto"/>
                <w:sz w:val="24"/>
                <w:szCs w:val="24"/>
                <w:highlight w:val="none"/>
                <w:vertAlign w:val="baseline"/>
                <w:lang w:val="en-GB"/>
              </w:rPr>
            </w:pPr>
          </w:p>
        </w:tc>
        <w:tc>
          <w:tcPr>
            <w:tcW w:w="1030" w:type="dxa"/>
            <w:vAlign w:val="center"/>
          </w:tcPr>
          <w:p w14:paraId="4BDEB0C7">
            <w:pPr>
              <w:jc w:val="center"/>
              <w:rPr>
                <w:rFonts w:hint="eastAsia" w:ascii="仿宋" w:hAnsi="仿宋" w:eastAsia="仿宋" w:cs="宋体"/>
                <w:b w:val="0"/>
                <w:color w:val="auto"/>
                <w:sz w:val="24"/>
                <w:szCs w:val="24"/>
                <w:highlight w:val="none"/>
                <w:vertAlign w:val="baseline"/>
                <w:lang w:val="en-GB"/>
              </w:rPr>
            </w:pPr>
          </w:p>
        </w:tc>
      </w:tr>
    </w:tbl>
    <w:p w14:paraId="074AE1DA">
      <w:pPr>
        <w:rPr>
          <w:rFonts w:hint="eastAsia" w:ascii="仿宋" w:hAnsi="仿宋" w:eastAsia="仿宋" w:cs="宋体"/>
          <w:b w:val="0"/>
          <w:color w:val="auto"/>
          <w:sz w:val="28"/>
          <w:szCs w:val="28"/>
          <w:highlight w:val="none"/>
          <w:vertAlign w:val="baseline"/>
          <w:lang w:val="en-GB"/>
        </w:rPr>
      </w:pPr>
    </w:p>
    <w:p w14:paraId="485A5BB2">
      <w:pPr>
        <w:rPr>
          <w:rFonts w:hint="eastAsia" w:ascii="仿宋" w:hAnsi="仿宋" w:eastAsia="仿宋" w:cs="宋体"/>
          <w:b w:val="0"/>
          <w:color w:val="auto"/>
          <w:sz w:val="28"/>
          <w:szCs w:val="28"/>
          <w:highlight w:val="none"/>
          <w:vertAlign w:val="baseline"/>
          <w:lang w:val="en-GB"/>
        </w:rPr>
      </w:pPr>
    </w:p>
    <w:p w14:paraId="47E46FD6">
      <w:pPr>
        <w:rPr>
          <w:rFonts w:hint="eastAsia" w:ascii="仿宋" w:hAnsi="仿宋" w:eastAsia="仿宋" w:cs="宋体"/>
          <w:b w:val="0"/>
          <w:color w:val="auto"/>
          <w:sz w:val="28"/>
          <w:szCs w:val="28"/>
          <w:highlight w:val="none"/>
          <w:vertAlign w:val="baseline"/>
          <w:lang w:val="en-GB"/>
        </w:rPr>
      </w:pPr>
    </w:p>
    <w:p w14:paraId="5E7649F7">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0937953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4AA8925F">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3BE00930">
      <w:pPr>
        <w:snapToGrid w:val="0"/>
        <w:spacing w:line="460" w:lineRule="exact"/>
        <w:jc w:val="left"/>
        <w:rPr>
          <w:rFonts w:hint="eastAsia" w:ascii="仿宋" w:hAnsi="仿宋" w:eastAsia="仿宋" w:cs="宋体"/>
          <w:color w:val="auto"/>
          <w:highlight w:val="none"/>
          <w:vertAlign w:val="baseline"/>
          <w:lang w:val="zh-CN"/>
        </w:rPr>
      </w:pPr>
    </w:p>
    <w:p w14:paraId="37316C98">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7740A5D6">
      <w:pPr>
        <w:snapToGrid w:val="0"/>
        <w:spacing w:line="460" w:lineRule="exact"/>
        <w:jc w:val="left"/>
        <w:rPr>
          <w:rFonts w:hint="eastAsia" w:ascii="仿宋" w:hAnsi="仿宋" w:eastAsia="仿宋" w:cs="宋体"/>
          <w:color w:val="auto"/>
          <w:highlight w:val="none"/>
          <w:vertAlign w:val="baseline"/>
          <w:lang w:val="zh-CN"/>
        </w:rPr>
      </w:pPr>
    </w:p>
    <w:p w14:paraId="5BC399F0">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6D8005F">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51E3945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并响应院内磋商</w:t>
      </w:r>
      <w:r>
        <w:rPr>
          <w:rFonts w:hint="eastAsia" w:ascii="仿宋" w:hAnsi="仿宋" w:eastAsia="仿宋" w:cs="宋体"/>
          <w:b/>
          <w:bCs/>
          <w:color w:val="auto"/>
          <w:highlight w:val="none"/>
          <w:vertAlign w:val="baseline"/>
          <w:lang w:val="zh-CN"/>
        </w:rPr>
        <w:t>采购文件的各项要求。</w:t>
      </w:r>
    </w:p>
    <w:p w14:paraId="0C8A362E">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756EF3C2">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院内磋商</w:t>
      </w:r>
      <w:r>
        <w:rPr>
          <w:rFonts w:hint="eastAsia" w:ascii="仿宋" w:hAnsi="仿宋" w:eastAsia="仿宋" w:cs="宋体"/>
          <w:b/>
          <w:bCs/>
          <w:color w:val="auto"/>
          <w:highlight w:val="none"/>
          <w:vertAlign w:val="baseline"/>
          <w:lang w:val="zh-CN"/>
        </w:rPr>
        <w:t>采购文件规定履行合同责任和义务。</w:t>
      </w:r>
    </w:p>
    <w:p w14:paraId="720E68C7">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755CD9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11AEB44E">
      <w:pPr>
        <w:snapToGrid w:val="0"/>
        <w:spacing w:line="460" w:lineRule="exact"/>
        <w:jc w:val="left"/>
        <w:rPr>
          <w:rFonts w:hint="eastAsia" w:ascii="仿宋" w:hAnsi="仿宋" w:eastAsia="仿宋" w:cs="宋体"/>
          <w:color w:val="auto"/>
          <w:highlight w:val="none"/>
          <w:vertAlign w:val="baseline"/>
          <w:lang w:val="zh-CN"/>
        </w:rPr>
      </w:pPr>
    </w:p>
    <w:p w14:paraId="3EDEC79B">
      <w:pPr>
        <w:snapToGrid w:val="0"/>
        <w:spacing w:line="460" w:lineRule="exact"/>
        <w:jc w:val="left"/>
        <w:rPr>
          <w:rFonts w:hint="eastAsia" w:ascii="仿宋" w:hAnsi="仿宋" w:eastAsia="仿宋" w:cs="宋体"/>
          <w:color w:val="auto"/>
          <w:highlight w:val="none"/>
          <w:vertAlign w:val="baseline"/>
          <w:lang w:val="zh-CN"/>
        </w:rPr>
      </w:pPr>
    </w:p>
    <w:p w14:paraId="7F1BDC78">
      <w:pPr>
        <w:snapToGrid w:val="0"/>
        <w:spacing w:line="460" w:lineRule="exact"/>
        <w:jc w:val="left"/>
        <w:rPr>
          <w:rFonts w:hint="eastAsia" w:ascii="仿宋" w:hAnsi="仿宋" w:eastAsia="仿宋" w:cs="宋体"/>
          <w:color w:val="auto"/>
          <w:highlight w:val="none"/>
          <w:vertAlign w:val="baseline"/>
          <w:lang w:val="zh-CN"/>
        </w:rPr>
      </w:pPr>
    </w:p>
    <w:p w14:paraId="1346366C">
      <w:pPr>
        <w:snapToGrid w:val="0"/>
        <w:spacing w:line="460" w:lineRule="exact"/>
        <w:jc w:val="left"/>
        <w:rPr>
          <w:rFonts w:hint="eastAsia" w:ascii="仿宋" w:hAnsi="仿宋" w:eastAsia="仿宋" w:cs="宋体"/>
          <w:color w:val="auto"/>
          <w:highlight w:val="none"/>
          <w:vertAlign w:val="baseline"/>
          <w:lang w:val="zh-CN"/>
        </w:rPr>
      </w:pPr>
    </w:p>
    <w:p w14:paraId="3ADD327C">
      <w:pPr>
        <w:snapToGrid w:val="0"/>
        <w:spacing w:line="460" w:lineRule="exact"/>
        <w:jc w:val="left"/>
        <w:rPr>
          <w:rFonts w:hint="eastAsia" w:ascii="仿宋" w:hAnsi="仿宋" w:eastAsia="仿宋" w:cs="宋体"/>
          <w:color w:val="auto"/>
          <w:highlight w:val="none"/>
          <w:vertAlign w:val="baseline"/>
          <w:lang w:val="zh-CN"/>
        </w:rPr>
      </w:pPr>
    </w:p>
    <w:p w14:paraId="2D24FE86">
      <w:pPr>
        <w:snapToGrid w:val="0"/>
        <w:spacing w:line="460" w:lineRule="exact"/>
        <w:jc w:val="left"/>
        <w:rPr>
          <w:rFonts w:hint="eastAsia" w:ascii="仿宋" w:hAnsi="仿宋" w:eastAsia="仿宋" w:cs="宋体"/>
          <w:color w:val="auto"/>
          <w:highlight w:val="none"/>
          <w:vertAlign w:val="baseline"/>
          <w:lang w:val="zh-CN"/>
        </w:rPr>
      </w:pPr>
    </w:p>
    <w:p w14:paraId="47A5F416">
      <w:pPr>
        <w:snapToGrid w:val="0"/>
        <w:spacing w:line="460" w:lineRule="exact"/>
        <w:jc w:val="left"/>
        <w:rPr>
          <w:rFonts w:hint="eastAsia" w:ascii="仿宋" w:hAnsi="仿宋" w:eastAsia="仿宋" w:cs="宋体"/>
          <w:color w:val="auto"/>
          <w:highlight w:val="none"/>
          <w:vertAlign w:val="baseline"/>
          <w:lang w:val="zh-CN"/>
        </w:rPr>
      </w:pPr>
    </w:p>
    <w:p w14:paraId="353CB60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0357731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7B1051F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70DA9BDD">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76A9C284">
      <w:pPr>
        <w:snapToGrid w:val="0"/>
        <w:spacing w:line="460" w:lineRule="exact"/>
        <w:jc w:val="left"/>
        <w:rPr>
          <w:rFonts w:hint="eastAsia" w:ascii="仿宋" w:hAnsi="仿宋" w:eastAsia="仿宋" w:cs="宋体"/>
          <w:color w:val="auto"/>
          <w:highlight w:val="none"/>
          <w:vertAlign w:val="baseline"/>
          <w:lang w:val="zh-CN"/>
        </w:rPr>
      </w:pPr>
    </w:p>
    <w:p w14:paraId="0F575C4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30C029F">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746618E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264A64C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6CF61B79">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4AB4E47">
      <w:pPr>
        <w:snapToGrid w:val="0"/>
        <w:spacing w:line="460" w:lineRule="exact"/>
        <w:jc w:val="left"/>
        <w:rPr>
          <w:rFonts w:hint="eastAsia" w:ascii="仿宋" w:hAnsi="仿宋" w:eastAsia="仿宋" w:cs="宋体"/>
          <w:color w:val="auto"/>
          <w:highlight w:val="none"/>
          <w:vertAlign w:val="baseline"/>
          <w:lang w:val="zh-CN"/>
        </w:rPr>
      </w:pPr>
    </w:p>
    <w:p w14:paraId="4CBE3EB2">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3A80BBA6">
      <w:pPr>
        <w:snapToGrid w:val="0"/>
        <w:spacing w:line="460" w:lineRule="exact"/>
        <w:jc w:val="left"/>
        <w:rPr>
          <w:rFonts w:hint="eastAsia" w:ascii="仿宋" w:hAnsi="仿宋" w:eastAsia="仿宋" w:cs="宋体"/>
          <w:color w:val="auto"/>
          <w:highlight w:val="none"/>
          <w:vertAlign w:val="baseline"/>
          <w:lang w:val="zh-CN"/>
        </w:rPr>
      </w:pPr>
    </w:p>
    <w:p w14:paraId="63324EBE">
      <w:pPr>
        <w:snapToGrid w:val="0"/>
        <w:spacing w:line="460" w:lineRule="exact"/>
        <w:jc w:val="left"/>
        <w:rPr>
          <w:rFonts w:hint="eastAsia" w:ascii="仿宋" w:hAnsi="仿宋" w:eastAsia="仿宋" w:cs="宋体"/>
          <w:color w:val="auto"/>
          <w:highlight w:val="none"/>
          <w:vertAlign w:val="baseline"/>
          <w:lang w:val="zh-CN"/>
        </w:rPr>
      </w:pPr>
    </w:p>
    <w:p w14:paraId="3EC5CC0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5421DF93">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288E1379">
      <w:pPr>
        <w:snapToGrid w:val="0"/>
        <w:spacing w:line="460" w:lineRule="exact"/>
        <w:jc w:val="left"/>
        <w:rPr>
          <w:rFonts w:hint="eastAsia" w:ascii="仿宋" w:hAnsi="仿宋" w:eastAsia="仿宋" w:cs="宋体"/>
          <w:color w:val="auto"/>
          <w:highlight w:val="none"/>
          <w:vertAlign w:val="baseline"/>
          <w:lang w:val="zh-CN"/>
        </w:rPr>
      </w:pPr>
    </w:p>
    <w:p w14:paraId="699697F0">
      <w:pPr>
        <w:snapToGrid w:val="0"/>
        <w:spacing w:line="460" w:lineRule="exact"/>
        <w:jc w:val="left"/>
        <w:rPr>
          <w:rFonts w:hint="eastAsia" w:ascii="仿宋" w:hAnsi="仿宋" w:eastAsia="仿宋" w:cs="宋体"/>
          <w:color w:val="auto"/>
          <w:highlight w:val="none"/>
          <w:vertAlign w:val="baseline"/>
          <w:lang w:val="zh-CN"/>
        </w:rPr>
      </w:pPr>
    </w:p>
    <w:p w14:paraId="30DAA005">
      <w:pPr>
        <w:snapToGrid w:val="0"/>
        <w:spacing w:line="460" w:lineRule="exact"/>
        <w:jc w:val="left"/>
        <w:rPr>
          <w:rFonts w:hint="eastAsia" w:ascii="仿宋" w:hAnsi="仿宋" w:eastAsia="仿宋" w:cs="宋体"/>
          <w:color w:val="auto"/>
          <w:highlight w:val="none"/>
          <w:vertAlign w:val="baseline"/>
          <w:lang w:val="zh-CN"/>
        </w:rPr>
      </w:pPr>
    </w:p>
    <w:p w14:paraId="62E1495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38EB0D3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38979E5E">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23FDF1A9">
      <w:pPr>
        <w:snapToGrid w:val="0"/>
        <w:spacing w:line="460" w:lineRule="exact"/>
        <w:jc w:val="left"/>
        <w:rPr>
          <w:rFonts w:hint="eastAsia" w:ascii="仿宋" w:hAnsi="仿宋" w:eastAsia="仿宋" w:cs="宋体"/>
          <w:color w:val="auto"/>
          <w:highlight w:val="none"/>
          <w:vertAlign w:val="baseline"/>
          <w:lang w:val="zh-CN"/>
        </w:rPr>
      </w:pPr>
    </w:p>
    <w:p w14:paraId="6643ADDD">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7F7B0F84">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E2C4C00">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306FFCA">
      <w:pPr>
        <w:pStyle w:val="12"/>
        <w:ind w:firstLine="482"/>
        <w:rPr>
          <w:rFonts w:hint="eastAsia" w:ascii="仿宋" w:hAnsi="仿宋" w:eastAsia="仿宋"/>
          <w:b/>
          <w:bCs/>
          <w:color w:val="auto"/>
          <w:kern w:val="1"/>
          <w:sz w:val="24"/>
          <w:szCs w:val="24"/>
          <w:highlight w:val="none"/>
        </w:rPr>
      </w:pPr>
    </w:p>
    <w:p w14:paraId="3C18EDAE">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6E927DC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3D877DF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0A6ED35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60877799">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22417AB4">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561FF284">
      <w:pPr>
        <w:pStyle w:val="12"/>
        <w:ind w:firstLine="480"/>
        <w:rPr>
          <w:rFonts w:hint="eastAsia" w:ascii="仿宋" w:hAnsi="仿宋" w:eastAsia="仿宋"/>
          <w:color w:val="auto"/>
          <w:kern w:val="1"/>
          <w:sz w:val="24"/>
          <w:szCs w:val="24"/>
          <w:highlight w:val="none"/>
        </w:rPr>
      </w:pPr>
    </w:p>
    <w:p w14:paraId="7C9BA88C">
      <w:pPr>
        <w:pStyle w:val="12"/>
        <w:ind w:firstLine="480"/>
        <w:rPr>
          <w:rFonts w:hint="eastAsia" w:ascii="仿宋" w:hAnsi="仿宋" w:eastAsia="仿宋"/>
          <w:color w:val="auto"/>
          <w:kern w:val="1"/>
          <w:sz w:val="24"/>
          <w:szCs w:val="24"/>
          <w:highlight w:val="none"/>
        </w:rPr>
      </w:pPr>
    </w:p>
    <w:p w14:paraId="5DB7C41F">
      <w:pPr>
        <w:pStyle w:val="12"/>
        <w:ind w:firstLine="480"/>
        <w:rPr>
          <w:rFonts w:hint="eastAsia" w:ascii="仿宋" w:hAnsi="仿宋" w:eastAsia="仿宋"/>
          <w:color w:val="auto"/>
          <w:kern w:val="1"/>
          <w:sz w:val="24"/>
          <w:szCs w:val="24"/>
          <w:highlight w:val="none"/>
        </w:rPr>
      </w:pPr>
    </w:p>
    <w:p w14:paraId="62076C2E">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60D077AC">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26A64FAB">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3A46E7BF">
      <w:pPr>
        <w:snapToGrid w:val="0"/>
        <w:spacing w:line="460" w:lineRule="exact"/>
        <w:jc w:val="right"/>
        <w:rPr>
          <w:rStyle w:val="13"/>
          <w:rFonts w:hint="default" w:cs="仿宋"/>
          <w:color w:val="auto"/>
          <w:sz w:val="24"/>
          <w:szCs w:val="24"/>
          <w:highlight w:val="none"/>
          <w:vertAlign w:val="baseline"/>
          <w:lang w:val="en-US" w:eastAsia="zh-CN" w:bidi="ar-SA"/>
        </w:rPr>
      </w:pPr>
    </w:p>
    <w:p w14:paraId="256FA4D4">
      <w:pPr>
        <w:snapToGrid w:val="0"/>
        <w:spacing w:line="460" w:lineRule="exact"/>
        <w:jc w:val="right"/>
        <w:rPr>
          <w:rStyle w:val="13"/>
          <w:rFonts w:hint="default" w:cs="仿宋"/>
          <w:color w:val="auto"/>
          <w:sz w:val="24"/>
          <w:szCs w:val="24"/>
          <w:highlight w:val="none"/>
          <w:vertAlign w:val="baseline"/>
          <w:lang w:val="en-US" w:eastAsia="zh-CN" w:bidi="ar-SA"/>
        </w:rPr>
      </w:pPr>
    </w:p>
    <w:p w14:paraId="2C6D80FB">
      <w:pPr>
        <w:snapToGrid w:val="0"/>
        <w:spacing w:line="460" w:lineRule="exact"/>
        <w:jc w:val="right"/>
        <w:rPr>
          <w:rStyle w:val="13"/>
          <w:rFonts w:hint="default" w:cs="仿宋"/>
          <w:color w:val="auto"/>
          <w:sz w:val="24"/>
          <w:szCs w:val="24"/>
          <w:highlight w:val="none"/>
          <w:vertAlign w:val="baseline"/>
          <w:lang w:val="en-US" w:eastAsia="zh-CN" w:bidi="ar-SA"/>
        </w:rPr>
      </w:pPr>
    </w:p>
    <w:p w14:paraId="50ABA79C">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50FC61D3">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62B12D9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012EA3A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762F07DB">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75ABD92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4、各级代理资质材料：营业执照、经营许可证、第二类医疗器械经营备案凭证、各级经销商授权书、业务代表授权书及身份证复印件等；</w:t>
      </w:r>
    </w:p>
    <w:p w14:paraId="7F85DF88">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4BD1FBF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6、产品彩页、参数及说明，产品的标签内容应与实际供货相关信息一致，如产品名称、规格型号等；</w:t>
      </w:r>
    </w:p>
    <w:p w14:paraId="095AD07D">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7、价格证明材料：</w:t>
      </w:r>
    </w:p>
    <w:p w14:paraId="6C5026A4">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山东省药品和医用耗材招采管理子系统挂网信息截图；</w:t>
      </w:r>
    </w:p>
    <w:p w14:paraId="09D5F46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7.1 近一年内（非当月）的证明材料，如开具的增值税专用发票复印件（发票内容是响应产品在其他单位的供货价，以山东省内医院为主）等；</w:t>
      </w:r>
    </w:p>
    <w:p w14:paraId="69BD1AA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8、其他供应商认为应该提供的材料。</w:t>
      </w:r>
    </w:p>
    <w:p w14:paraId="104848A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68F07F92">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166EAE9">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5611F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等、医疗器械经营许可证）</w:t>
      </w:r>
    </w:p>
    <w:p w14:paraId="706429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008D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EFC1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B0E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3E45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0A590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EF4D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8FA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7C64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C43F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F730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F563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21B8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0760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F9112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FD53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35D7D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70E1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C19F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B43F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2F1F2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BA00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8C5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DE64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E499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781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CD78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278BE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0D4421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44A99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33B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14170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E3AA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A09F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3C3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E39D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3D7E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C020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6D553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6395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B81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7511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50D1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8CE9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8C9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ACDF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8F05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BE23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3ADC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3C67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59E9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48C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16DDB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018C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18DB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442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1FC8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合法经营的凭证（营业执照、医疗器械生产许可/备案证、医疗器械经营许可/二类备案证、进口产品的全国总代理证明或有效期内的代理协议书</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4E8A84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20752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04D1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2EDA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5AF32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FBF6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34D4F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7F1B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F52E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DB2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5F63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666E9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836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3342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A431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DE0D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9C51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61D0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2100B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40B3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5E34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AD5B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1109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3D95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09D7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DADC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0C0E3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各级代理资质材料：营业执照、经营许可证、第二类医疗器械经营备案凭证、各级经销商授权书、业务代表授权书及身份证复印件等。</w:t>
      </w:r>
    </w:p>
    <w:p w14:paraId="68A406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94EB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F09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E56C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A25F8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7F2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DD28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0C931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C9490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C1A2B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78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8A7EC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79B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968C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27D1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6441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6620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166A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6659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3F0A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B4E3E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4D13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1E77C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A0FD6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D9F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9ADE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B5F7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C67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5.5 </w:t>
      </w:r>
      <w:r>
        <w:rPr>
          <w:rFonts w:hint="eastAsia" w:ascii="仿宋" w:hAnsi="仿宋" w:eastAsia="仿宋" w:cs="宋体"/>
          <w:color w:val="auto"/>
          <w:kern w:val="0"/>
          <w:sz w:val="28"/>
          <w:szCs w:val="28"/>
          <w:highlight w:val="none"/>
          <w:vertAlign w:val="baseline"/>
        </w:rPr>
        <w:t>产品注册证</w:t>
      </w:r>
      <w:r>
        <w:rPr>
          <w:rFonts w:hint="eastAsia" w:ascii="仿宋" w:hAnsi="仿宋" w:eastAsia="仿宋" w:cs="宋体"/>
          <w:color w:val="auto"/>
          <w:kern w:val="0"/>
          <w:sz w:val="28"/>
          <w:szCs w:val="28"/>
          <w:highlight w:val="none"/>
          <w:vertAlign w:val="baseline"/>
          <w:lang w:eastAsia="zh-CN"/>
        </w:rPr>
        <w:t>（</w:t>
      </w:r>
      <w:r>
        <w:rPr>
          <w:rFonts w:hint="eastAsia" w:ascii="仿宋" w:hAnsi="仿宋" w:eastAsia="仿宋" w:cs="宋体"/>
          <w:color w:val="auto"/>
          <w:kern w:val="0"/>
          <w:sz w:val="28"/>
          <w:szCs w:val="28"/>
          <w:highlight w:val="none"/>
          <w:vertAlign w:val="baseline"/>
          <w:lang w:val="en-US" w:eastAsia="zh-CN"/>
        </w:rPr>
        <w:t>含变更文件</w:t>
      </w:r>
      <w:r>
        <w:rPr>
          <w:rFonts w:hint="eastAsia" w:ascii="仿宋" w:hAnsi="仿宋" w:eastAsia="仿宋" w:cs="宋体"/>
          <w:color w:val="auto"/>
          <w:kern w:val="0"/>
          <w:sz w:val="28"/>
          <w:szCs w:val="28"/>
          <w:highlight w:val="none"/>
          <w:vertAlign w:val="baseline"/>
          <w:lang w:eastAsia="zh-CN"/>
        </w:rPr>
        <w:t>）</w:t>
      </w:r>
    </w:p>
    <w:p w14:paraId="606B6F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A9AE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E507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AEA5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08C8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2D268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944C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DA707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54DE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92B7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E3BA9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EF5A4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C2FC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7D36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CFEF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6ABE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E4B9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D67C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925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2610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52532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8CD2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824A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AB43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0DD9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33EF5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E0C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388D5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943C2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产品彩页、参数及说明，产品的标签内容应与实际供货相关信息一致，如产品名称、规格型号等。</w:t>
      </w:r>
    </w:p>
    <w:p w14:paraId="2AD4F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4DD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BAC9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6F4D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B67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5A50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DD01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F7E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F05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0FC01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6A3A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3582B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1568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58FE4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E0C23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32127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4C30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8740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C654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46CA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FE10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9AD001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EE4C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1C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ABB2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E4BE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7581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B5E996A">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价格证明材料：山东省药品和医用耗材招采管理子系统挂网信息截图，近一年内（非当月）的证明材料，如开具的增值税专用发票复印件（发票内容是响应产品在其他单位的供货价，以山东省内医院为主）等；</w:t>
      </w:r>
    </w:p>
    <w:p w14:paraId="4B5580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A3CF1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214F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E01E0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A0063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2A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CE4F5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03E3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17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A5B5D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00B35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2EB32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FFA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B98DC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D1A8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5A49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DDCD63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15C5D5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0B006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438B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B01A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EF4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2CDA0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6D43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B0288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5.8 其他供应商认为应该提供的材料。</w:t>
      </w:r>
    </w:p>
    <w:p w14:paraId="509C2DCE">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B2B297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B957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E9FC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CD660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A28B42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210FB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9EC7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B49E99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2A4A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AA416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E5C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B549C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BF377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50EF1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515A7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60122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3045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E8C2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E483C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3EA7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3AB4D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01DB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4860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B887FF">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1DE8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8D22F4">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6FD2E6F2">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3F70F8B2">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3781F8D">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4B9BA58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BC4548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120AB4C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6F80733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23AA0A7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2E8B85BC">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6C6438B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73C8F48D">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117DB09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3F7FF8D">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2D64218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560DF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4F3DAFD7">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221CA70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D43CD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3ADBB8CC">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679A5E0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本项目评审办法院内磋商综合评分法。评审小组完成评审后，以符合采购需求且得分最高的供应商确认为成交供应商。</w:t>
      </w:r>
    </w:p>
    <w:p w14:paraId="0E7246F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51F91BAD">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B4FFE2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4674692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68CABBA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162166E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2DE9D51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4B44905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1、根据本次项目的特点组成评审小组，评审小组为5人，由评审小组按照公平、公正的原则进行评审;</w:t>
      </w:r>
    </w:p>
    <w:p w14:paraId="077300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5C7A038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6AF54BB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0526468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795B02F7">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0299CC5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276818A6">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6BE9F6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23D994F7">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CE509B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2DE13E">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28FC445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A15A38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0AB3793B">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2115FA7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765E7A5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5CDD6BD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三、评分办法（总分100分）：</w:t>
      </w:r>
    </w:p>
    <w:p w14:paraId="5CE73B9A">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1、参数响应情况：是否符合参数要求（满分30分）</w:t>
      </w:r>
    </w:p>
    <w:p w14:paraId="26427436">
      <w:pPr>
        <w:widowControl/>
        <w:spacing w:line="24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2、样品得分（满分30分）</w:t>
      </w:r>
    </w:p>
    <w:p w14:paraId="649B2EF6">
      <w:pPr>
        <w:widowControl/>
        <w:spacing w:line="240" w:lineRule="auto"/>
        <w:jc w:val="left"/>
        <w:rPr>
          <w:rFonts w:hint="default"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3、报价得分= 评标基准价÷（最终报价）× 满分（满分40分）</w:t>
      </w:r>
    </w:p>
    <w:p w14:paraId="62700CB5">
      <w:pPr>
        <w:tabs>
          <w:tab w:val="left" w:pos="8460"/>
        </w:tabs>
        <w:autoSpaceDE w:val="0"/>
        <w:autoSpaceDN w:val="0"/>
        <w:adjustRightInd w:val="0"/>
        <w:spacing w:line="360" w:lineRule="auto"/>
        <w:jc w:val="left"/>
        <w:rPr>
          <w:rFonts w:hint="default" w:ascii="仿宋" w:hAnsi="仿宋" w:eastAsia="仿宋" w:cs="宋体"/>
          <w:color w:val="auto"/>
          <w:sz w:val="22"/>
          <w:szCs w:val="22"/>
          <w:highlight w:val="none"/>
          <w:vertAlign w:val="baseline"/>
          <w:lang w:val="en-US" w:eastAsia="zh-CN"/>
        </w:rPr>
      </w:pPr>
    </w:p>
    <w:p w14:paraId="6370B2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F3F5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4EE7663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1DF896A">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078C32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085CB66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74BC0F1C">
      <w:pPr>
        <w:widowControl/>
        <w:numPr>
          <w:ilvl w:val="0"/>
          <w:numId w:val="6"/>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7F973E6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5601B9A8">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343A7E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01278D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4FB917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0A67DB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5E2F4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6B43CF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4B956F5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3803CC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67863F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1394A7B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w:t>
      </w:r>
      <w:r>
        <w:rPr>
          <w:rFonts w:hint="eastAsia" w:ascii="仿宋" w:hAnsi="仿宋" w:eastAsia="仿宋" w:cs="宋体"/>
          <w:color w:val="auto"/>
          <w:kern w:val="0"/>
          <w:sz w:val="28"/>
          <w:szCs w:val="28"/>
          <w:highlight w:val="none"/>
          <w:vertAlign w:val="baseline"/>
          <w:lang w:val="en-US" w:eastAsia="zh-CN"/>
        </w:rPr>
        <w:t>1</w:t>
      </w:r>
    </w:p>
    <w:p w14:paraId="7C7F3D6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0B270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715F381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3F0D7B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6BC160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C4281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4D3221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3E23B23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618DCB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9590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7D4B1E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50E4B6D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58184B0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176598D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576EFA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779D42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7E7460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44191E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75844E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3D89A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0FAB22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11C46E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19C72A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47BB9FA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5B103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7527A44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5C26D7B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3D46DE3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0722CF8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3B736A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641ED64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77C69FF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449A247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408B0D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48C6849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0D54E7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23EEC85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33FF6ED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08D1E45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359DCA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204F908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4B8795F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6BF16DF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49C940D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215385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486AD5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7A746F2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0EDD3C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6D313EB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625834A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1AF9F7A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13DBB2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10F60F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0F5EFF1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5BFF6A8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5562B30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248AC5A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8AE0D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75A7713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4AEF063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2598CC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0C64D2D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4AA9C2B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5728CAA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395CF8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4AAB70F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0860206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73BA05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476C9A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21D101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563FC4D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1B12B3A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2425374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034F534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5E72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DFAD8CD">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605E">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232E805">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889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05E4F16">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5DC">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90D8CAF">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B092">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AD0E3B">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5D97255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35B9">
    <w:pPr>
      <w:pStyle w:val="5"/>
      <w:framePr w:wrap="around" w:vAnchor="text" w:hAnchor="margin" w:xAlign="center" w:y="1"/>
      <w:rPr>
        <w:rStyle w:val="11"/>
      </w:rPr>
    </w:pPr>
    <w:r>
      <w:fldChar w:fldCharType="begin"/>
    </w:r>
    <w:r>
      <w:rPr>
        <w:rStyle w:val="11"/>
      </w:rPr>
      <w:instrText xml:space="preserve">PAGE  </w:instrText>
    </w:r>
    <w:r>
      <w:fldChar w:fldCharType="end"/>
    </w:r>
  </w:p>
  <w:p w14:paraId="0E64AE93">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56E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66CD0">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16FD3">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BF91">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41EC59FB"/>
    <w:multiLevelType w:val="singleLevel"/>
    <w:tmpl w:val="41EC59FB"/>
    <w:lvl w:ilvl="0" w:tentative="0">
      <w:start w:val="1"/>
      <w:numFmt w:val="decimal"/>
      <w:suff w:val="nothing"/>
      <w:lvlText w:val="%1、"/>
      <w:lvlJc w:val="left"/>
    </w:lvl>
  </w:abstractNum>
  <w:abstractNum w:abstractNumId="4">
    <w:nsid w:val="51570127"/>
    <w:multiLevelType w:val="singleLevel"/>
    <w:tmpl w:val="51570127"/>
    <w:lvl w:ilvl="0" w:tentative="0">
      <w:start w:val="1"/>
      <w:numFmt w:val="decimal"/>
      <w:suff w:val="nothing"/>
      <w:lvlText w:val="%1、"/>
      <w:lvlJc w:val="left"/>
    </w:lvl>
  </w:abstractNum>
  <w:abstractNum w:abstractNumId="5">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41F21"/>
    <w:rsid w:val="003752C8"/>
    <w:rsid w:val="0058148A"/>
    <w:rsid w:val="011C35D4"/>
    <w:rsid w:val="041A7D3C"/>
    <w:rsid w:val="052D3B24"/>
    <w:rsid w:val="0715148C"/>
    <w:rsid w:val="08E053FD"/>
    <w:rsid w:val="0B3C188E"/>
    <w:rsid w:val="0B603E17"/>
    <w:rsid w:val="0BC41F21"/>
    <w:rsid w:val="0D6D52EE"/>
    <w:rsid w:val="110C12EC"/>
    <w:rsid w:val="12040D82"/>
    <w:rsid w:val="124D331C"/>
    <w:rsid w:val="12625F0B"/>
    <w:rsid w:val="12883575"/>
    <w:rsid w:val="12D55D1E"/>
    <w:rsid w:val="14C76F80"/>
    <w:rsid w:val="15E12F09"/>
    <w:rsid w:val="193E2DCB"/>
    <w:rsid w:val="198F2D53"/>
    <w:rsid w:val="1A66082C"/>
    <w:rsid w:val="1A9A51D3"/>
    <w:rsid w:val="1AFD138A"/>
    <w:rsid w:val="1EE838F2"/>
    <w:rsid w:val="23E72ABF"/>
    <w:rsid w:val="26083FB3"/>
    <w:rsid w:val="26CC46FA"/>
    <w:rsid w:val="270B08D2"/>
    <w:rsid w:val="279D1605"/>
    <w:rsid w:val="294E055C"/>
    <w:rsid w:val="296E14AB"/>
    <w:rsid w:val="2AD16DE9"/>
    <w:rsid w:val="2C4209CD"/>
    <w:rsid w:val="2CA31C32"/>
    <w:rsid w:val="2D375F5B"/>
    <w:rsid w:val="2E400F3C"/>
    <w:rsid w:val="30180DC7"/>
    <w:rsid w:val="320550BC"/>
    <w:rsid w:val="32E94794"/>
    <w:rsid w:val="33AA7021"/>
    <w:rsid w:val="33EF4371"/>
    <w:rsid w:val="35670FDB"/>
    <w:rsid w:val="359B6DED"/>
    <w:rsid w:val="35BB5A78"/>
    <w:rsid w:val="36D371B1"/>
    <w:rsid w:val="37BC1633"/>
    <w:rsid w:val="387E2B20"/>
    <w:rsid w:val="39FC3049"/>
    <w:rsid w:val="3AE076E5"/>
    <w:rsid w:val="3B4E3ED9"/>
    <w:rsid w:val="3C5A27F2"/>
    <w:rsid w:val="3C7515C0"/>
    <w:rsid w:val="3CA737D7"/>
    <w:rsid w:val="3E6158D5"/>
    <w:rsid w:val="417E123A"/>
    <w:rsid w:val="42C82CA2"/>
    <w:rsid w:val="42FA20A2"/>
    <w:rsid w:val="47154972"/>
    <w:rsid w:val="47B446DC"/>
    <w:rsid w:val="48AA548E"/>
    <w:rsid w:val="4973433F"/>
    <w:rsid w:val="4BEF4C0F"/>
    <w:rsid w:val="4D84279B"/>
    <w:rsid w:val="4E056021"/>
    <w:rsid w:val="4F3F325D"/>
    <w:rsid w:val="50A0797B"/>
    <w:rsid w:val="51542485"/>
    <w:rsid w:val="52074D56"/>
    <w:rsid w:val="556E3867"/>
    <w:rsid w:val="56F03878"/>
    <w:rsid w:val="5927777C"/>
    <w:rsid w:val="59396B30"/>
    <w:rsid w:val="5B975D90"/>
    <w:rsid w:val="5C8C7408"/>
    <w:rsid w:val="5D7C4D2D"/>
    <w:rsid w:val="5F7232D4"/>
    <w:rsid w:val="5F9A5527"/>
    <w:rsid w:val="62402164"/>
    <w:rsid w:val="632F44C3"/>
    <w:rsid w:val="64F462FB"/>
    <w:rsid w:val="66053614"/>
    <w:rsid w:val="68DD679C"/>
    <w:rsid w:val="6C1D7BEB"/>
    <w:rsid w:val="6D773183"/>
    <w:rsid w:val="6E713C29"/>
    <w:rsid w:val="6F137C43"/>
    <w:rsid w:val="6F825766"/>
    <w:rsid w:val="71723597"/>
    <w:rsid w:val="722145C7"/>
    <w:rsid w:val="727C6025"/>
    <w:rsid w:val="7315161C"/>
    <w:rsid w:val="73BF3D9C"/>
    <w:rsid w:val="74AB53DF"/>
    <w:rsid w:val="75570F51"/>
    <w:rsid w:val="75E4177A"/>
    <w:rsid w:val="75EF10BF"/>
    <w:rsid w:val="77183DD1"/>
    <w:rsid w:val="77601667"/>
    <w:rsid w:val="784371B5"/>
    <w:rsid w:val="787E5EB6"/>
    <w:rsid w:val="78A34418"/>
    <w:rsid w:val="78D2700F"/>
    <w:rsid w:val="78DD498A"/>
    <w:rsid w:val="792443B3"/>
    <w:rsid w:val="7B223BA3"/>
    <w:rsid w:val="7B611E27"/>
    <w:rsid w:val="7B870218"/>
    <w:rsid w:val="7C7D61BD"/>
    <w:rsid w:val="7C89452B"/>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2582</Words>
  <Characters>2873</Characters>
  <Lines>0</Lines>
  <Paragraphs>0</Paragraphs>
  <TotalTime>0</TotalTime>
  <ScaleCrop>false</ScaleCrop>
  <LinksUpToDate>false</LinksUpToDate>
  <CharactersWithSpaces>2989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2025-06-25T06:55:00Z</cp:lastPrinted>
  <dcterms:modified xsi:type="dcterms:W3CDTF">2025-10-15T07:57:52Z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E993E5516DA94A0AAC56C61CD8C84705</vt:lpwstr>
  </property>
  <property fmtid="{D5CDD505-2E9C-101B-9397-08002B2CF9AE}" pid="4" name="KSOTemplateDocerSaveRecord">
    <vt:lpwstr>eyJoZGlkIjoiMzZjZDkwYmUxZTZhM2Y2OWIxZGM4ZmI1NzVlNWUwY2IiLCJ1c2VySWQiOiIzOTY0OTQ3NzgifQ==</vt:lpwstr>
  </property>
</Properties>
</file>