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中医儿科科普视频创作及公众号运营服务采购项目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项目编号：FECG202501</w:t>
      </w:r>
      <w:r>
        <w:rPr>
          <w:rFonts w:hint="eastAsia" w:ascii="黑体" w:eastAsia="黑体"/>
          <w:bCs/>
          <w:color w:val="auto"/>
          <w:sz w:val="32"/>
          <w:szCs w:val="32"/>
          <w:highlight w:val="none"/>
          <w:vertAlign w:val="baseline"/>
          <w:lang w:val="en-US" w:eastAsia="zh-CN"/>
        </w:rPr>
        <w:t>56</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27</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青岛市妇女儿童医院中医儿科科普视频创作及公众号运营服务采购项目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中医儿科科普视频创作及公众号运营服务采购项目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2、项目编号：FECG202501</w:t>
      </w:r>
      <w:r>
        <w:rPr>
          <w:rFonts w:hint="eastAsia" w:ascii="仿宋" w:hAnsi="仿宋" w:eastAsia="仿宋" w:cs="宋体"/>
          <w:color w:val="auto"/>
          <w:sz w:val="24"/>
          <w:szCs w:val="24"/>
          <w:highlight w:val="none"/>
          <w:vertAlign w:val="baseline"/>
          <w:lang w:val="en-US" w:eastAsia="zh-CN"/>
        </w:rPr>
        <w:t>57</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27</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中医儿科科普视频创作及公众号运营服务采购项目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FECG202501</w:t>
      </w:r>
      <w:r>
        <w:rPr>
          <w:rFonts w:hint="eastAsia" w:ascii="仿宋" w:hAnsi="仿宋" w:eastAsia="仿宋" w:cs="宋体"/>
          <w:color w:val="auto"/>
          <w:sz w:val="24"/>
          <w:szCs w:val="24"/>
          <w:highlight w:val="none"/>
          <w:vertAlign w:val="baseline"/>
          <w:lang w:val="en-US" w:eastAsia="zh-CN"/>
        </w:rPr>
        <w:t>57</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463"/>
        <w:gridCol w:w="4902"/>
        <w:gridCol w:w="1175"/>
        <w:gridCol w:w="878"/>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38"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63"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服务名称</w:t>
            </w:r>
          </w:p>
        </w:tc>
        <w:tc>
          <w:tcPr>
            <w:tcW w:w="4902"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1175"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78"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服务期</w:t>
            </w:r>
          </w:p>
        </w:tc>
      </w:tr>
      <w:tr w14:paraId="022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2" w:hRule="exact"/>
          <w:jc w:val="center"/>
        </w:trPr>
        <w:tc>
          <w:tcPr>
            <w:tcW w:w="538" w:type="dxa"/>
            <w:vAlign w:val="center"/>
          </w:tcPr>
          <w:p w14:paraId="6C0DA4F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w:t>
            </w:r>
          </w:p>
        </w:tc>
        <w:tc>
          <w:tcPr>
            <w:tcW w:w="1463"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科普视频创作及公众号运营服务</w:t>
            </w:r>
          </w:p>
        </w:tc>
        <w:tc>
          <w:tcPr>
            <w:tcW w:w="4902" w:type="dxa"/>
            <w:vAlign w:val="center"/>
          </w:tcPr>
          <w:p w14:paraId="23D8DAA0">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一、与医院共同运营科普视频号，发科普文章。</w:t>
            </w:r>
          </w:p>
          <w:p w14:paraId="7B8B507C">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二、并拍摄科普视频21个。</w:t>
            </w:r>
          </w:p>
          <w:p w14:paraId="564881FB">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 xml:space="preserve">视频拍摄要求： </w:t>
            </w:r>
          </w:p>
          <w:p w14:paraId="11213C07">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1.多机位拍摄要有导播台，导播台要用主流品牌（松下或者索尼）。</w:t>
            </w:r>
          </w:p>
          <w:p w14:paraId="36775565">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2.摄像机要最新款电影机（徕卡、哈苏等），需要配备专业蔡司电影镜头组。</w:t>
            </w:r>
          </w:p>
          <w:p w14:paraId="76FD517F">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3.视频拍摄前要提供完整的撰稿、分镜头脚本以及拍摄计划等供甲方审阅。</w:t>
            </w:r>
          </w:p>
          <w:p w14:paraId="043CCAA0">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4.拍摄时要有专业的导演，要提供专业的电影灯光及灯光师。</w:t>
            </w:r>
          </w:p>
          <w:p w14:paraId="0AD9CF65">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5.视频的剪辑要求有片头有片尾（要AE原创，不可以套用模板），正片剪辑要有美感，有节奏感，有冲击力，画质要清晰，特效要合适。</w:t>
            </w:r>
          </w:p>
          <w:p w14:paraId="58F84682">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6.每条视频时间1-2min，审核完后上传至视频板块，进行推广，扩大影响力。</w:t>
            </w:r>
          </w:p>
          <w:p w14:paraId="17ECAABF">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7.视频的配音要请专业配音演员，保证音质。</w:t>
            </w:r>
          </w:p>
          <w:p w14:paraId="098DE6D9">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8.视频的素材、特效、以及音乐和字体要有版权，不能产生版权纠纷。</w:t>
            </w:r>
          </w:p>
          <w:p w14:paraId="7DF2F7AF">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9.如需演员以及道具，要帮助甲方协调寻找，不能耽误拍摄周期。</w:t>
            </w:r>
          </w:p>
          <w:p w14:paraId="0AAA19BD">
            <w:pPr>
              <w:numPr>
                <w:ilvl w:val="0"/>
                <w:numId w:val="0"/>
              </w:numPr>
              <w:spacing w:line="24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10.请供应商根据涉及的服务情况出具详细报价。</w:t>
            </w:r>
          </w:p>
        </w:tc>
        <w:tc>
          <w:tcPr>
            <w:tcW w:w="1175"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33000（共拍摄21个视频）</w:t>
            </w:r>
          </w:p>
        </w:tc>
        <w:tc>
          <w:tcPr>
            <w:tcW w:w="878" w:type="dxa"/>
            <w:vAlign w:val="center"/>
          </w:tcPr>
          <w:p w14:paraId="779711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bookmarkStart w:id="11" w:name="_GoBack"/>
            <w:bookmarkEnd w:id="11"/>
            <w:r>
              <w:rPr>
                <w:rFonts w:hint="eastAsia" w:ascii="仿宋" w:hAnsi="仿宋" w:eastAsia="仿宋" w:cs="仿宋"/>
                <w:b w:val="0"/>
                <w:bCs/>
                <w:color w:val="auto"/>
                <w:sz w:val="21"/>
                <w:szCs w:val="21"/>
                <w:highlight w:val="none"/>
                <w:vertAlign w:val="baseline"/>
                <w:lang w:val="en-US" w:eastAsia="zh-CN"/>
              </w:rPr>
              <w:t>1年</w:t>
            </w:r>
          </w:p>
        </w:tc>
      </w:tr>
    </w:tbl>
    <w:p w14:paraId="0335DD48">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22109"/>
      <w:bookmarkStart w:id="6" w:name="_Toc11005"/>
    </w:p>
    <w:p w14:paraId="251CF90D">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320550BC"/>
    <w:rsid w:val="32CF25C1"/>
    <w:rsid w:val="33AA7021"/>
    <w:rsid w:val="359B6DED"/>
    <w:rsid w:val="35BB5A78"/>
    <w:rsid w:val="36D371B1"/>
    <w:rsid w:val="37BC1633"/>
    <w:rsid w:val="387E2B20"/>
    <w:rsid w:val="39FC3049"/>
    <w:rsid w:val="3AE076E5"/>
    <w:rsid w:val="3B007A89"/>
    <w:rsid w:val="3B071D45"/>
    <w:rsid w:val="3B4E3ED9"/>
    <w:rsid w:val="3C5A27F2"/>
    <w:rsid w:val="3C90162B"/>
    <w:rsid w:val="3CA737D7"/>
    <w:rsid w:val="3E6158D5"/>
    <w:rsid w:val="40D21EC7"/>
    <w:rsid w:val="417E123A"/>
    <w:rsid w:val="48AA548E"/>
    <w:rsid w:val="4973433F"/>
    <w:rsid w:val="49E45221"/>
    <w:rsid w:val="4D84279B"/>
    <w:rsid w:val="4E056021"/>
    <w:rsid w:val="4F3F325D"/>
    <w:rsid w:val="51542485"/>
    <w:rsid w:val="51B81BA9"/>
    <w:rsid w:val="52074D56"/>
    <w:rsid w:val="556E3867"/>
    <w:rsid w:val="56F03878"/>
    <w:rsid w:val="5927777C"/>
    <w:rsid w:val="59396B30"/>
    <w:rsid w:val="5A4E2167"/>
    <w:rsid w:val="5AC74501"/>
    <w:rsid w:val="5B975D90"/>
    <w:rsid w:val="5EF47BF5"/>
    <w:rsid w:val="5F9A5527"/>
    <w:rsid w:val="62402164"/>
    <w:rsid w:val="632F44C3"/>
    <w:rsid w:val="64F462FB"/>
    <w:rsid w:val="671D6BBF"/>
    <w:rsid w:val="68123677"/>
    <w:rsid w:val="68DD679C"/>
    <w:rsid w:val="6994515E"/>
    <w:rsid w:val="69EA1A96"/>
    <w:rsid w:val="6C1D7BEB"/>
    <w:rsid w:val="6D773183"/>
    <w:rsid w:val="6E560129"/>
    <w:rsid w:val="6E713C29"/>
    <w:rsid w:val="6F137C43"/>
    <w:rsid w:val="71723597"/>
    <w:rsid w:val="727C6025"/>
    <w:rsid w:val="7315161C"/>
    <w:rsid w:val="73BF3D9C"/>
    <w:rsid w:val="75570F51"/>
    <w:rsid w:val="75E4177A"/>
    <w:rsid w:val="764741E2"/>
    <w:rsid w:val="77183DD1"/>
    <w:rsid w:val="77601667"/>
    <w:rsid w:val="784371B5"/>
    <w:rsid w:val="787E5EB6"/>
    <w:rsid w:val="78D2700F"/>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1085</Words>
  <Characters>1319</Characters>
  <Lines>0</Lines>
  <Paragraphs>0</Paragraphs>
  <TotalTime>1</TotalTime>
  <ScaleCrop>false</ScaleCrop>
  <LinksUpToDate>false</LinksUpToDate>
  <CharactersWithSpaces>1382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2025-10-27T08:41:45Z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