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成人综合内科耗材（一）采购项目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0548B11B">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w:t>
      </w:r>
      <w:r>
        <w:rPr>
          <w:rFonts w:hint="eastAsia" w:ascii="黑体" w:eastAsia="黑体"/>
          <w:bCs/>
          <w:color w:val="auto"/>
          <w:sz w:val="32"/>
          <w:szCs w:val="32"/>
          <w:highlight w:val="none"/>
          <w:vertAlign w:val="baseline"/>
          <w:lang w:val="en-US" w:eastAsia="zh-CN"/>
        </w:rPr>
        <w:t>260017</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青岛市妇女儿童医院成人综合内科耗材（一）采购项目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成人综合内科耗材（一）采购项目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w:t>
      </w:r>
      <w:r>
        <w:rPr>
          <w:rFonts w:hint="eastAsia" w:ascii="仿宋" w:hAnsi="仿宋" w:eastAsia="仿宋" w:cs="宋体"/>
          <w:color w:val="auto"/>
          <w:sz w:val="24"/>
          <w:szCs w:val="24"/>
          <w:highlight w:val="none"/>
          <w:vertAlign w:val="baseline"/>
          <w:lang w:val="en-US" w:eastAsia="zh-CN"/>
        </w:rPr>
        <w:t>60017</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1E0C37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成人综合内科耗材（一）采购项目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60017</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40" w:type="dxa"/>
            <w:vAlign w:val="center"/>
          </w:tcPr>
          <w:p w14:paraId="517D38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141" w:type="dxa"/>
            <w:vAlign w:val="center"/>
          </w:tcPr>
          <w:p w14:paraId="637095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40" w:type="dxa"/>
            <w:vAlign w:val="center"/>
          </w:tcPr>
          <w:p w14:paraId="218219D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血糖监测传感系统-传感器套装</w:t>
            </w:r>
          </w:p>
        </w:tc>
        <w:tc>
          <w:tcPr>
            <w:tcW w:w="3141" w:type="dxa"/>
            <w:vAlign w:val="center"/>
          </w:tcPr>
          <w:p w14:paraId="207425C8">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适用于糖尿病酮症或者中重度高血糖患者，需要动态监测血糖变化并调整用药</w:t>
            </w:r>
            <w:r>
              <w:rPr>
                <w:rFonts w:hint="eastAsia" w:ascii="仿宋" w:hAnsi="仿宋" w:eastAsia="仿宋" w:cs="仿宋"/>
                <w:b w:val="0"/>
                <w:bCs/>
                <w:color w:val="auto"/>
                <w:sz w:val="24"/>
                <w:szCs w:val="24"/>
                <w:highlight w:val="none"/>
                <w:vertAlign w:val="baseline"/>
                <w:lang w:val="en-US" w:eastAsia="zh-CN"/>
              </w:rPr>
              <w:t>；</w:t>
            </w:r>
          </w:p>
          <w:p w14:paraId="02094613">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可佩戴14天，无需校准；</w:t>
            </w:r>
          </w:p>
          <w:p w14:paraId="27E4004D">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血糖监测传感系统无需扫描，</w:t>
            </w:r>
            <w:r>
              <w:rPr>
                <w:rFonts w:hint="eastAsia" w:ascii="仿宋" w:hAnsi="仿宋" w:eastAsia="仿宋" w:cs="仿宋"/>
                <w:b w:val="0"/>
                <w:bCs/>
                <w:color w:val="auto"/>
                <w:sz w:val="24"/>
                <w:szCs w:val="24"/>
                <w:highlight w:val="none"/>
                <w:vertAlign w:val="baseline"/>
                <w:lang w:val="en-US" w:eastAsia="zh-CN"/>
              </w:rPr>
              <w:t>自动检测葡萄糖读数并蓝牙传输到手机；</w:t>
            </w:r>
          </w:p>
          <w:p w14:paraId="559DA543">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每分钟自动检测，具备实时警报功能；</w:t>
            </w:r>
          </w:p>
          <w:p w14:paraId="2C5CCEF6">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柔软纤维软针，佩戴无痛；</w:t>
            </w:r>
          </w:p>
          <w:p w14:paraId="26FA6E65">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磋商现场请提供样品。</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540</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10套</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5400</w:t>
            </w:r>
            <w:bookmarkStart w:id="11" w:name="_GoBack"/>
            <w:bookmarkEnd w:id="11"/>
            <w:r>
              <w:rPr>
                <w:rFonts w:hint="eastAsia" w:ascii="仿宋" w:hAnsi="仿宋" w:eastAsia="仿宋" w:cs="仿宋"/>
                <w:b w:val="0"/>
                <w:bCs/>
                <w:color w:val="auto"/>
                <w:sz w:val="24"/>
                <w:szCs w:val="24"/>
                <w:highlight w:val="none"/>
                <w:vertAlign w:val="baseline"/>
                <w:lang w:val="en-US" w:eastAsia="zh-CN"/>
              </w:rPr>
              <w:t xml:space="preserve">  </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1年及以上</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1B7DFFE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C38EA7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CA8D41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8083F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8DCFF1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D52E69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B27478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47F91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85E00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B0662C5"/>
    <w:multiLevelType w:val="singleLevel"/>
    <w:tmpl w:val="0B0662C5"/>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883575"/>
    <w:rsid w:val="12D55D1E"/>
    <w:rsid w:val="14C76F80"/>
    <w:rsid w:val="15E12F09"/>
    <w:rsid w:val="193E2DCB"/>
    <w:rsid w:val="198F2D53"/>
    <w:rsid w:val="1A66082C"/>
    <w:rsid w:val="1A9A51D3"/>
    <w:rsid w:val="1AFD138A"/>
    <w:rsid w:val="1B6C7A0E"/>
    <w:rsid w:val="1EE838F2"/>
    <w:rsid w:val="23E72ABF"/>
    <w:rsid w:val="26083FB3"/>
    <w:rsid w:val="270B08D2"/>
    <w:rsid w:val="279D1605"/>
    <w:rsid w:val="27D857A9"/>
    <w:rsid w:val="294E055C"/>
    <w:rsid w:val="296E14AB"/>
    <w:rsid w:val="29952251"/>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BAB1B9D"/>
    <w:rsid w:val="5D7C4D2D"/>
    <w:rsid w:val="5F9A5527"/>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D9E37FF"/>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4333</Words>
  <Characters>4632</Characters>
  <Lines>0</Lines>
  <Paragraphs>0</Paragraphs>
  <TotalTime>14</TotalTime>
  <ScaleCrop>false</ScaleCrop>
  <LinksUpToDate>false</LinksUpToDate>
  <CharactersWithSpaces>5087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2026-02-04T00:24:39Z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