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医用酒精消毒棉片采购项目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w:t>
      </w:r>
      <w:r>
        <w:rPr>
          <w:rFonts w:hint="eastAsia" w:ascii="黑体" w:eastAsia="黑体"/>
          <w:bCs/>
          <w:color w:val="auto"/>
          <w:sz w:val="32"/>
          <w:szCs w:val="32"/>
          <w:highlight w:val="none"/>
          <w:vertAlign w:val="baseline"/>
          <w:lang w:val="en-US" w:eastAsia="zh-CN"/>
        </w:rPr>
        <w:t>260026</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青岛市妇女儿童医院医用酒精消毒棉片采购项目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医用酒精消毒棉片采购项目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60026</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w:t>
      </w:r>
      <w:r>
        <w:rPr>
          <w:rFonts w:hint="eastAsia" w:ascii="仿宋" w:hAnsi="仿宋" w:eastAsia="仿宋" w:cs="宋体"/>
          <w:color w:val="auto"/>
          <w:kern w:val="0"/>
          <w:sz w:val="24"/>
          <w:szCs w:val="24"/>
          <w:highlight w:val="none"/>
          <w:vertAlign w:val="baseline"/>
          <w:lang w:val="en-US" w:eastAsia="zh-CN"/>
        </w:rPr>
        <w:t>工作日</w:t>
      </w:r>
      <w:r>
        <w:rPr>
          <w:rFonts w:hint="eastAsia" w:ascii="仿宋" w:hAnsi="仿宋" w:eastAsia="仿宋" w:cs="宋体"/>
          <w:color w:val="auto"/>
          <w:kern w:val="0"/>
          <w:sz w:val="24"/>
          <w:szCs w:val="24"/>
          <w:highlight w:val="none"/>
          <w:vertAlign w:val="baseline"/>
        </w:rPr>
        <w:t>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医用酒精消毒棉片采购项目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60026</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6"/>
        <w:gridCol w:w="2588"/>
        <w:gridCol w:w="1450"/>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256"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2588"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450" w:type="dxa"/>
            <w:vAlign w:val="center"/>
          </w:tcPr>
          <w:p w14:paraId="22F0E6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675" w:type="dxa"/>
            <w:vMerge w:val="restart"/>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256" w:type="dxa"/>
            <w:vMerge w:val="restart"/>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医用酒精消毒棉片</w:t>
            </w:r>
          </w:p>
        </w:tc>
        <w:tc>
          <w:tcPr>
            <w:tcW w:w="2588" w:type="dxa"/>
            <w:vMerge w:val="restart"/>
            <w:vAlign w:val="center"/>
          </w:tcPr>
          <w:p w14:paraId="439AE5E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可杀灭大肠杆菌、金黄色葡萄球菌、铜绿假单胞菌、白色念球菌等微生物；</w:t>
            </w:r>
          </w:p>
          <w:p w14:paraId="5E18CE07">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单包装，符合输液无菌操作要求；</w:t>
            </w:r>
          </w:p>
          <w:p w14:paraId="6355A57B">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用于中心静脉接头消毒及输液装置的消毒；</w:t>
            </w:r>
          </w:p>
          <w:p w14:paraId="759A148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磋商现场请携带样品。</w:t>
            </w:r>
          </w:p>
        </w:tc>
        <w:tc>
          <w:tcPr>
            <w:tcW w:w="1450" w:type="dxa"/>
            <w:vAlign w:val="center"/>
          </w:tcPr>
          <w:p w14:paraId="254683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100片/盒（参考尺寸：6*6cm）</w:t>
            </w:r>
          </w:p>
        </w:tc>
        <w:tc>
          <w:tcPr>
            <w:tcW w:w="999" w:type="dxa"/>
            <w:vAlign w:val="center"/>
          </w:tcPr>
          <w:p w14:paraId="528E76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3.98</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300盒</w:t>
            </w:r>
          </w:p>
        </w:tc>
        <w:tc>
          <w:tcPr>
            <w:tcW w:w="900" w:type="dxa"/>
            <w:vMerge w:val="restart"/>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3534</w:t>
            </w:r>
            <w:bookmarkStart w:id="11" w:name="_GoBack"/>
            <w:bookmarkEnd w:id="11"/>
          </w:p>
        </w:tc>
        <w:tc>
          <w:tcPr>
            <w:tcW w:w="834" w:type="dxa"/>
            <w:vMerge w:val="restart"/>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3年及以上</w:t>
            </w:r>
          </w:p>
        </w:tc>
        <w:tc>
          <w:tcPr>
            <w:tcW w:w="753" w:type="dxa"/>
            <w:vMerge w:val="restart"/>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606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jc w:val="center"/>
        </w:trPr>
        <w:tc>
          <w:tcPr>
            <w:tcW w:w="675" w:type="dxa"/>
            <w:vMerge w:val="continue"/>
            <w:vAlign w:val="center"/>
          </w:tcPr>
          <w:p w14:paraId="4D78D3D7">
            <w:pPr>
              <w:spacing w:line="240" w:lineRule="auto"/>
              <w:jc w:val="center"/>
            </w:pPr>
          </w:p>
        </w:tc>
        <w:tc>
          <w:tcPr>
            <w:tcW w:w="1256" w:type="dxa"/>
            <w:vMerge w:val="continue"/>
            <w:vAlign w:val="center"/>
          </w:tcPr>
          <w:p w14:paraId="736CEEF1">
            <w:pPr>
              <w:spacing w:line="240" w:lineRule="auto"/>
              <w:jc w:val="center"/>
            </w:pPr>
          </w:p>
        </w:tc>
        <w:tc>
          <w:tcPr>
            <w:tcW w:w="2588" w:type="dxa"/>
            <w:vMerge w:val="continue"/>
            <w:vAlign w:val="center"/>
          </w:tcPr>
          <w:p w14:paraId="6F7C8273">
            <w:pPr>
              <w:spacing w:line="240" w:lineRule="auto"/>
              <w:jc w:val="center"/>
            </w:pPr>
          </w:p>
        </w:tc>
        <w:tc>
          <w:tcPr>
            <w:tcW w:w="1450" w:type="dxa"/>
            <w:vAlign w:val="center"/>
          </w:tcPr>
          <w:p w14:paraId="20367EB9">
            <w:pPr>
              <w:spacing w:line="240" w:lineRule="auto"/>
              <w:jc w:val="center"/>
            </w:pPr>
            <w:r>
              <w:rPr>
                <w:rFonts w:hint="eastAsia" w:ascii="仿宋" w:hAnsi="仿宋" w:eastAsia="仿宋" w:cs="仿宋"/>
                <w:b w:val="0"/>
                <w:bCs/>
                <w:color w:val="auto"/>
                <w:sz w:val="24"/>
                <w:szCs w:val="24"/>
                <w:highlight w:val="none"/>
                <w:vertAlign w:val="baseline"/>
                <w:lang w:val="en-US" w:eastAsia="zh-CN"/>
              </w:rPr>
              <w:t>50片/盒（参考尺寸：12*12cm）</w:t>
            </w:r>
          </w:p>
        </w:tc>
        <w:tc>
          <w:tcPr>
            <w:tcW w:w="999" w:type="dxa"/>
            <w:vAlign w:val="center"/>
          </w:tcPr>
          <w:p w14:paraId="3E5F635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7.8</w:t>
            </w:r>
          </w:p>
        </w:tc>
        <w:tc>
          <w:tcPr>
            <w:tcW w:w="933" w:type="dxa"/>
            <w:vAlign w:val="center"/>
          </w:tcPr>
          <w:p w14:paraId="026BA8FD">
            <w:p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300盒</w:t>
            </w:r>
          </w:p>
        </w:tc>
        <w:tc>
          <w:tcPr>
            <w:tcW w:w="900" w:type="dxa"/>
            <w:vMerge w:val="continue"/>
            <w:vAlign w:val="center"/>
          </w:tcPr>
          <w:p w14:paraId="3FB8A929">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834" w:type="dxa"/>
            <w:vMerge w:val="continue"/>
            <w:vAlign w:val="center"/>
          </w:tcPr>
          <w:p w14:paraId="2311E673">
            <w:pPr>
              <w:spacing w:line="240" w:lineRule="auto"/>
              <w:jc w:val="center"/>
              <w:rPr>
                <w:rFonts w:hint="eastAsia" w:ascii="仿宋" w:hAnsi="仿宋" w:eastAsia="仿宋" w:cs="仿宋"/>
                <w:b w:val="0"/>
                <w:bCs/>
                <w:color w:val="auto"/>
                <w:sz w:val="24"/>
                <w:szCs w:val="24"/>
                <w:highlight w:val="none"/>
                <w:vertAlign w:val="baseline"/>
                <w:lang w:val="en-US" w:eastAsia="zh-CN"/>
              </w:rPr>
            </w:pPr>
          </w:p>
        </w:tc>
        <w:tc>
          <w:tcPr>
            <w:tcW w:w="753" w:type="dxa"/>
            <w:vMerge w:val="continue"/>
            <w:vAlign w:val="center"/>
          </w:tcPr>
          <w:p w14:paraId="0446DF30">
            <w:pPr>
              <w:spacing w:line="240" w:lineRule="auto"/>
              <w:jc w:val="center"/>
              <w:rPr>
                <w:rFonts w:hint="eastAsia" w:ascii="仿宋" w:hAnsi="仿宋" w:eastAsia="仿宋" w:cs="仿宋"/>
                <w:b w:val="0"/>
                <w:bCs/>
                <w:color w:val="auto"/>
                <w:sz w:val="24"/>
                <w:szCs w:val="24"/>
                <w:highlight w:val="none"/>
                <w:vertAlign w:val="baseline"/>
                <w:lang w:val="en-US" w:eastAsia="zh-CN"/>
              </w:rPr>
            </w:pPr>
          </w:p>
        </w:tc>
      </w:tr>
    </w:tbl>
    <w:p w14:paraId="0CA0775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38EA7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A8D41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8083F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8DCFF1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D52E69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B27478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47F91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85E00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24FA49B4"/>
    <w:multiLevelType w:val="singleLevel"/>
    <w:tmpl w:val="24FA49B4"/>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B6C7A0E"/>
    <w:rsid w:val="1EE838F2"/>
    <w:rsid w:val="23E72ABF"/>
    <w:rsid w:val="26083FB3"/>
    <w:rsid w:val="270B08D2"/>
    <w:rsid w:val="279D1605"/>
    <w:rsid w:val="27D857A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51E596A"/>
    <w:rsid w:val="48AA548E"/>
    <w:rsid w:val="4973433F"/>
    <w:rsid w:val="4D84279B"/>
    <w:rsid w:val="4E056021"/>
    <w:rsid w:val="4F3F325D"/>
    <w:rsid w:val="50A0797B"/>
    <w:rsid w:val="51542485"/>
    <w:rsid w:val="52074D56"/>
    <w:rsid w:val="556E3867"/>
    <w:rsid w:val="56F03878"/>
    <w:rsid w:val="5927777C"/>
    <w:rsid w:val="59396B30"/>
    <w:rsid w:val="5B975D90"/>
    <w:rsid w:val="5BAB1B9D"/>
    <w:rsid w:val="5D1C07C3"/>
    <w:rsid w:val="5D7C4D2D"/>
    <w:rsid w:val="5F9A5527"/>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D9E37FF"/>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4899</Words>
  <Characters>5222</Characters>
  <Lines>0</Lines>
  <Paragraphs>0</Paragraphs>
  <TotalTime>9</TotalTime>
  <ScaleCrop>false</ScaleCrop>
  <LinksUpToDate>false</LinksUpToDate>
  <CharactersWithSpaces>5692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2026-02-13T02:12:46Z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