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7F7FCFAE">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低温防护用品（套装）</w:t>
      </w:r>
    </w:p>
    <w:p w14:paraId="128DF85A">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采购项目</w:t>
      </w: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FECG20260118</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8</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青岛市妇女儿童医院低温防护用品（套装）采购项目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低温防护用品（套装）采购项目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FECG20260118</w:t>
      </w:r>
    </w:p>
    <w:p w14:paraId="6703366A">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11</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CC1ACD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8D46F9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低温防护用品（套装）采购项目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FECG20260118</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21FF31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预算合计2400元</w:t>
      </w:r>
    </w:p>
    <w:tbl>
      <w:tblPr>
        <w:tblStyle w:val="9"/>
        <w:tblW w:w="10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855"/>
        <w:gridCol w:w="3286"/>
        <w:gridCol w:w="791"/>
        <w:gridCol w:w="655"/>
        <w:gridCol w:w="641"/>
        <w:gridCol w:w="845"/>
        <w:gridCol w:w="846"/>
        <w:gridCol w:w="1190"/>
      </w:tblGrid>
      <w:tr w14:paraId="1329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567B48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855" w:type="dxa"/>
            <w:vAlign w:val="center"/>
          </w:tcPr>
          <w:p w14:paraId="58AE50F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286" w:type="dxa"/>
            <w:vAlign w:val="center"/>
          </w:tcPr>
          <w:p w14:paraId="45D2B0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91" w:type="dxa"/>
            <w:vAlign w:val="center"/>
          </w:tcPr>
          <w:p w14:paraId="57BB283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BEF721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7A28F7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55" w:type="dxa"/>
            <w:vAlign w:val="center"/>
          </w:tcPr>
          <w:p w14:paraId="4DA93E2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41" w:type="dxa"/>
            <w:vAlign w:val="center"/>
          </w:tcPr>
          <w:p w14:paraId="3C6184C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45" w:type="dxa"/>
            <w:vAlign w:val="center"/>
          </w:tcPr>
          <w:p w14:paraId="40FCC1D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A40667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4FB8E6D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46" w:type="dxa"/>
            <w:vAlign w:val="center"/>
          </w:tcPr>
          <w:p w14:paraId="7AEE70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1190" w:type="dxa"/>
            <w:vAlign w:val="center"/>
          </w:tcPr>
          <w:p w14:paraId="149F5AA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DE8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055FDA0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855" w:type="dxa"/>
            <w:vAlign w:val="center"/>
          </w:tcPr>
          <w:p w14:paraId="66B7611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低温防护用品</w:t>
            </w:r>
          </w:p>
          <w:p w14:paraId="056E03C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（套装）</w:t>
            </w:r>
          </w:p>
        </w:tc>
        <w:tc>
          <w:tcPr>
            <w:tcW w:w="3286" w:type="dxa"/>
            <w:vAlign w:val="center"/>
          </w:tcPr>
          <w:p w14:paraId="25D13C5E">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套装配置包含：低温防护面罩、低温防冻护目镜、低温防护服、低温防护手套、低温防护围裙、防静电鞋。</w:t>
            </w:r>
          </w:p>
          <w:p w14:paraId="7A6FB98B">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规格：中号、大号各 1 套；手套短筒1副，中筒1副，防静电鞋适配 39-44 码。</w:t>
            </w:r>
          </w:p>
          <w:p w14:paraId="4DE1533A">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防护性能要求</w:t>
            </w:r>
            <w:r>
              <w:rPr>
                <w:rFonts w:hint="eastAsia" w:ascii="仿宋" w:hAnsi="仿宋" w:eastAsia="仿宋" w:cs="仿宋"/>
                <w:b w:val="0"/>
                <w:bCs/>
                <w:color w:val="auto"/>
                <w:sz w:val="20"/>
                <w:szCs w:val="20"/>
                <w:highlight w:val="none"/>
                <w:vertAlign w:val="baseline"/>
                <w:lang w:val="en-US" w:eastAsia="zh-CN"/>
              </w:rPr>
              <w:t>：</w:t>
            </w:r>
          </w:p>
          <w:p w14:paraId="07B3FD31">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适用场景：液氧站日常作业，防范液氧泄漏、低温冻伤、静电火花风险。</w:t>
            </w:r>
          </w:p>
          <w:p w14:paraId="34FD6154">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防护温度：-200℃至</w:t>
            </w:r>
            <w:r>
              <w:rPr>
                <w:rFonts w:hint="eastAsia" w:ascii="仿宋" w:hAnsi="仿宋" w:eastAsia="仿宋" w:cs="仿宋"/>
                <w:b w:val="0"/>
                <w:bCs/>
                <w:color w:val="auto"/>
                <w:sz w:val="20"/>
                <w:szCs w:val="20"/>
                <w:highlight w:val="none"/>
                <w:vertAlign w:val="baseline"/>
                <w:lang w:val="en-US" w:eastAsia="zh-CN"/>
              </w:rPr>
              <w:t>-</w:t>
            </w:r>
            <w:r>
              <w:rPr>
                <w:rFonts w:hint="default" w:ascii="仿宋" w:hAnsi="仿宋" w:eastAsia="仿宋" w:cs="仿宋"/>
                <w:b w:val="0"/>
                <w:bCs/>
                <w:color w:val="auto"/>
                <w:sz w:val="20"/>
                <w:szCs w:val="20"/>
                <w:highlight w:val="none"/>
                <w:vertAlign w:val="baseline"/>
                <w:lang w:val="en-US" w:eastAsia="zh-CN"/>
              </w:rPr>
              <w:t>360℃，满足液氧（沸点-183℃）及超低温场景的防护需求。</w:t>
            </w:r>
          </w:p>
          <w:p w14:paraId="5B25E664">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防静电设计：适配液氧强氧化性、易燃易爆的风险特性，避免静电火花引发事故。</w:t>
            </w:r>
          </w:p>
          <w:p w14:paraId="15161819">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产品需有合格证书。</w:t>
            </w:r>
          </w:p>
          <w:p w14:paraId="518A9FA3">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议价现场请携带一副手套样品。</w:t>
            </w:r>
          </w:p>
        </w:tc>
        <w:tc>
          <w:tcPr>
            <w:tcW w:w="791" w:type="dxa"/>
            <w:vAlign w:val="center"/>
          </w:tcPr>
          <w:p w14:paraId="6DE25C5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1200</w:t>
            </w:r>
          </w:p>
        </w:tc>
        <w:tc>
          <w:tcPr>
            <w:tcW w:w="655" w:type="dxa"/>
            <w:vAlign w:val="center"/>
          </w:tcPr>
          <w:p w14:paraId="5F8A195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41" w:type="dxa"/>
            <w:vAlign w:val="center"/>
          </w:tcPr>
          <w:p w14:paraId="2D5F8FA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45" w:type="dxa"/>
            <w:vAlign w:val="center"/>
          </w:tcPr>
          <w:p w14:paraId="4C33753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2400</w:t>
            </w:r>
          </w:p>
        </w:tc>
        <w:tc>
          <w:tcPr>
            <w:tcW w:w="846" w:type="dxa"/>
            <w:vAlign w:val="center"/>
          </w:tcPr>
          <w:p w14:paraId="4AB1395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190" w:type="dxa"/>
            <w:vAlign w:val="center"/>
          </w:tcPr>
          <w:p w14:paraId="4809B7A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3C2464FC">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40A8563">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71F01E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DBCD641">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C4E9883">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B0C57D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C82BFF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94AAA97">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297CFF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93D09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FC987C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10B60C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0"/>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第四章 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1" w:hRule="atLeast"/>
          <w:jc w:val="center"/>
        </w:trPr>
        <w:tc>
          <w:tcPr>
            <w:tcW w:w="846"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578A0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119720E4"/>
    <w:multiLevelType w:val="singleLevel"/>
    <w:tmpl w:val="119720E4"/>
    <w:lvl w:ilvl="0" w:tentative="0">
      <w:start w:val="1"/>
      <w:numFmt w:val="decimal"/>
      <w:suff w:val="nothing"/>
      <w:lvlText w:val="%1、"/>
      <w:lvlJc w:val="left"/>
    </w:lvl>
  </w:abstractNum>
  <w:abstractNum w:abstractNumId="2">
    <w:nsid w:val="31CD4BCF"/>
    <w:multiLevelType w:val="singleLevel"/>
    <w:tmpl w:val="31CD4BCF"/>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7622798B"/>
    <w:multiLevelType w:val="singleLevel"/>
    <w:tmpl w:val="7622798B"/>
    <w:lvl w:ilvl="0" w:tentative="0">
      <w:start w:val="1"/>
      <w:numFmt w:val="decimal"/>
      <w:suff w:val="nothing"/>
      <w:lvlText w:val="%1、"/>
      <w:lvlJc w:val="left"/>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4FE68A6"/>
    <w:rsid w:val="052D3B24"/>
    <w:rsid w:val="05E57574"/>
    <w:rsid w:val="06BA1636"/>
    <w:rsid w:val="0715148C"/>
    <w:rsid w:val="07F300E2"/>
    <w:rsid w:val="085B1D6F"/>
    <w:rsid w:val="08AE1E9F"/>
    <w:rsid w:val="08E053FD"/>
    <w:rsid w:val="098E1701"/>
    <w:rsid w:val="0AF56D02"/>
    <w:rsid w:val="0B3C188E"/>
    <w:rsid w:val="0B603E17"/>
    <w:rsid w:val="0B746D7B"/>
    <w:rsid w:val="0BC41F21"/>
    <w:rsid w:val="0D115AF0"/>
    <w:rsid w:val="0ECE1D06"/>
    <w:rsid w:val="0F2C1202"/>
    <w:rsid w:val="0F362FC2"/>
    <w:rsid w:val="0FF442E2"/>
    <w:rsid w:val="110C12EC"/>
    <w:rsid w:val="12040D82"/>
    <w:rsid w:val="124D331C"/>
    <w:rsid w:val="12883575"/>
    <w:rsid w:val="12D55D1E"/>
    <w:rsid w:val="1355217A"/>
    <w:rsid w:val="13C609E5"/>
    <w:rsid w:val="14C76F80"/>
    <w:rsid w:val="15E12F09"/>
    <w:rsid w:val="163142EE"/>
    <w:rsid w:val="18AB315F"/>
    <w:rsid w:val="193E2DCB"/>
    <w:rsid w:val="198F2D53"/>
    <w:rsid w:val="1A66082C"/>
    <w:rsid w:val="1A9A51D3"/>
    <w:rsid w:val="1AFD138A"/>
    <w:rsid w:val="1B09565B"/>
    <w:rsid w:val="1B6C7A0E"/>
    <w:rsid w:val="1C23134A"/>
    <w:rsid w:val="1D27172A"/>
    <w:rsid w:val="1EE838F2"/>
    <w:rsid w:val="21F26E49"/>
    <w:rsid w:val="22893EED"/>
    <w:rsid w:val="233D5E7B"/>
    <w:rsid w:val="23E72ABF"/>
    <w:rsid w:val="26083FB3"/>
    <w:rsid w:val="270B08D2"/>
    <w:rsid w:val="279D1605"/>
    <w:rsid w:val="27D857A9"/>
    <w:rsid w:val="28545C89"/>
    <w:rsid w:val="2947617E"/>
    <w:rsid w:val="294E055C"/>
    <w:rsid w:val="29565F0F"/>
    <w:rsid w:val="296E14AB"/>
    <w:rsid w:val="29952251"/>
    <w:rsid w:val="2AD16DE9"/>
    <w:rsid w:val="2B72635D"/>
    <w:rsid w:val="2BD870AF"/>
    <w:rsid w:val="2C4209CD"/>
    <w:rsid w:val="2CA31C32"/>
    <w:rsid w:val="2D375F5B"/>
    <w:rsid w:val="2D881798"/>
    <w:rsid w:val="2DC84F02"/>
    <w:rsid w:val="2E400F3C"/>
    <w:rsid w:val="2E797408"/>
    <w:rsid w:val="30180DC7"/>
    <w:rsid w:val="30D2722F"/>
    <w:rsid w:val="30D40CC6"/>
    <w:rsid w:val="31382CE4"/>
    <w:rsid w:val="320550BC"/>
    <w:rsid w:val="32E94794"/>
    <w:rsid w:val="33AA7021"/>
    <w:rsid w:val="33D62126"/>
    <w:rsid w:val="33EF4371"/>
    <w:rsid w:val="359B6DED"/>
    <w:rsid w:val="35BB5A78"/>
    <w:rsid w:val="36101F58"/>
    <w:rsid w:val="36D371B1"/>
    <w:rsid w:val="37BC1633"/>
    <w:rsid w:val="387E2B20"/>
    <w:rsid w:val="38883C0B"/>
    <w:rsid w:val="38AE3672"/>
    <w:rsid w:val="39FC3049"/>
    <w:rsid w:val="3AE076E5"/>
    <w:rsid w:val="3B4E3ED9"/>
    <w:rsid w:val="3C5A27F2"/>
    <w:rsid w:val="3CA737D7"/>
    <w:rsid w:val="3E6158D5"/>
    <w:rsid w:val="3EF839AA"/>
    <w:rsid w:val="417E123A"/>
    <w:rsid w:val="420642F6"/>
    <w:rsid w:val="42FA20A2"/>
    <w:rsid w:val="43433EE6"/>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2074D56"/>
    <w:rsid w:val="556E3867"/>
    <w:rsid w:val="56F03878"/>
    <w:rsid w:val="570D3802"/>
    <w:rsid w:val="579D2DD8"/>
    <w:rsid w:val="588A0D0A"/>
    <w:rsid w:val="5927777C"/>
    <w:rsid w:val="59396B30"/>
    <w:rsid w:val="59C941DE"/>
    <w:rsid w:val="5AA004E9"/>
    <w:rsid w:val="5B975D90"/>
    <w:rsid w:val="5BAB1B9D"/>
    <w:rsid w:val="5C394634"/>
    <w:rsid w:val="5CC71B8B"/>
    <w:rsid w:val="5D7C4D2D"/>
    <w:rsid w:val="5E3A7AF0"/>
    <w:rsid w:val="5E544260"/>
    <w:rsid w:val="5F9A5527"/>
    <w:rsid w:val="5FEF5132"/>
    <w:rsid w:val="60436A52"/>
    <w:rsid w:val="61233E3F"/>
    <w:rsid w:val="62402164"/>
    <w:rsid w:val="632F44C3"/>
    <w:rsid w:val="64F462FB"/>
    <w:rsid w:val="65EA1B51"/>
    <w:rsid w:val="662C6D23"/>
    <w:rsid w:val="67677CF9"/>
    <w:rsid w:val="68DD679C"/>
    <w:rsid w:val="6A212FD0"/>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2874</Words>
  <Characters>3168</Characters>
  <Lines>0</Lines>
  <Paragraphs>0</Paragraphs>
  <TotalTime>27</TotalTime>
  <ScaleCrop>false</ScaleCrop>
  <LinksUpToDate>false</LinksUpToDate>
  <CharactersWithSpaces>3320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2026-06-08T02:49:02Z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