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6723271A">
      <w:pPr>
        <w:jc w:val="center"/>
        <w:rPr>
          <w:rFonts w:hint="eastAsia" w:ascii="黑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医用耗材</w:t>
      </w:r>
      <w:r>
        <w:rPr>
          <w:rFonts w:hint="eastAsia" w:ascii="黑体" w:eastAsia="黑体" w:cs="Times New Roman"/>
          <w:b/>
          <w:color w:val="auto"/>
          <w:sz w:val="72"/>
          <w:szCs w:val="72"/>
          <w:highlight w:val="none"/>
          <w:vertAlign w:val="baseline"/>
          <w:lang w:val="en-US" w:eastAsia="zh-CN"/>
        </w:rPr>
        <w:t>（二）</w:t>
      </w:r>
    </w:p>
    <w:p w14:paraId="1D0B4F8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临时采购项目</w:t>
      </w:r>
    </w:p>
    <w:p w14:paraId="044D5977">
      <w:pPr>
        <w:jc w:val="center"/>
        <w:rPr>
          <w:rFonts w:hint="eastAsia" w:ascii="黑体" w:hAnsi="宋体" w:eastAsia="黑体" w:cs="Times New Roman"/>
          <w:b/>
          <w:color w:val="auto"/>
          <w:sz w:val="72"/>
          <w:szCs w:val="72"/>
          <w:highlight w:val="none"/>
          <w:vertAlign w:val="baseline"/>
        </w:rPr>
      </w:pP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0B9A4EF2">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144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25</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青岛市妇女儿童医院医用耗材（二）临时采购项目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医用耗材（二）临时采购项目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260144</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医用耗材（二）临时采购项目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260144</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第一包：预算金额5600元</w:t>
      </w:r>
    </w:p>
    <w:tbl>
      <w:tblPr>
        <w:tblStyle w:val="9"/>
        <w:tblW w:w="10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084"/>
        <w:gridCol w:w="4305"/>
        <w:gridCol w:w="817"/>
        <w:gridCol w:w="933"/>
        <w:gridCol w:w="900"/>
        <w:gridCol w:w="834"/>
        <w:gridCol w:w="753"/>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27"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084" w:type="dxa"/>
            <w:vAlign w:val="center"/>
          </w:tcPr>
          <w:p w14:paraId="29EB7A7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w:t>
            </w:r>
          </w:p>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4305"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16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1" w:hRule="atLeast"/>
          <w:jc w:val="center"/>
        </w:trPr>
        <w:tc>
          <w:tcPr>
            <w:tcW w:w="627" w:type="dxa"/>
            <w:vAlign w:val="center"/>
          </w:tcPr>
          <w:p w14:paraId="71AE7D7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084" w:type="dxa"/>
            <w:vAlign w:val="center"/>
          </w:tcPr>
          <w:p w14:paraId="256345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一次性使用腔静脉插管</w:t>
            </w:r>
          </w:p>
        </w:tc>
        <w:tc>
          <w:tcPr>
            <w:tcW w:w="4305" w:type="dxa"/>
            <w:vAlign w:val="center"/>
          </w:tcPr>
          <w:p w14:paraId="4750BD8D">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单极16F（T1 16-10），特制小规格10F：用16F管身接10F细弯头；</w:t>
            </w:r>
          </w:p>
          <w:p w14:paraId="32034936">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2、主要用途：心外特殊手术需要选用特殊型号的弯头腔静脉插管。①小婴幼儿先心病患儿的微创腋下小切口手术（特制小规格10F）；②早产儿新生儿肺静脉异位引流手术（特制小规格8F）；</w:t>
            </w:r>
          </w:p>
          <w:p w14:paraId="6F9D69B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主要功能需求：微创手术时能给术者创造相对更大的术野范围，缩短心脏缺血时间加速术后康复；早产儿手术时能方便术者轻松置管，既能避免较粗插管对患儿细小血管壁的损伤，也能避免粗管完全堵塞静脉回流导致的围术期神经系统并发症。</w:t>
            </w:r>
          </w:p>
          <w:p w14:paraId="4589300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一次性使用腔静脉插管管体材质为医用聚氯乙烯材料，加强衬材质为不锈钢丝(OCr18Ni9)。腔静脉插管中部具有钢丝加强衬，病人端和机器端无钢丝加强衬，病人端无钢丝加强部分管体具有引流孔。一次性使用产品，环氧乙烷灭</w:t>
            </w:r>
          </w:p>
          <w:p w14:paraId="497C087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菌。</w:t>
            </w:r>
          </w:p>
        </w:tc>
        <w:tc>
          <w:tcPr>
            <w:tcW w:w="817" w:type="dxa"/>
            <w:vAlign w:val="center"/>
          </w:tcPr>
          <w:p w14:paraId="596EEA1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140</w:t>
            </w:r>
          </w:p>
        </w:tc>
        <w:tc>
          <w:tcPr>
            <w:tcW w:w="933" w:type="dxa"/>
            <w:vAlign w:val="center"/>
          </w:tcPr>
          <w:p w14:paraId="28A677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30根</w:t>
            </w:r>
          </w:p>
        </w:tc>
        <w:tc>
          <w:tcPr>
            <w:tcW w:w="900" w:type="dxa"/>
            <w:vAlign w:val="center"/>
          </w:tcPr>
          <w:p w14:paraId="0A94013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4200</w:t>
            </w:r>
          </w:p>
        </w:tc>
        <w:tc>
          <w:tcPr>
            <w:tcW w:w="834" w:type="dxa"/>
            <w:vAlign w:val="center"/>
          </w:tcPr>
          <w:p w14:paraId="664A4B4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1年及以上</w:t>
            </w:r>
          </w:p>
        </w:tc>
        <w:tc>
          <w:tcPr>
            <w:tcW w:w="753" w:type="dxa"/>
            <w:vAlign w:val="center"/>
          </w:tcPr>
          <w:p w14:paraId="760CFFE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158E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627" w:type="dxa"/>
            <w:vAlign w:val="center"/>
          </w:tcPr>
          <w:p w14:paraId="09C5C8D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w:t>
            </w:r>
          </w:p>
        </w:tc>
        <w:tc>
          <w:tcPr>
            <w:tcW w:w="1084" w:type="dxa"/>
            <w:vAlign w:val="center"/>
          </w:tcPr>
          <w:p w14:paraId="24A68F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一次性使用腔静脉插管</w:t>
            </w:r>
          </w:p>
        </w:tc>
        <w:tc>
          <w:tcPr>
            <w:tcW w:w="4305" w:type="dxa"/>
            <w:vAlign w:val="center"/>
          </w:tcPr>
          <w:p w14:paraId="3899F5AE">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单极14F（T1 14-8），特制小规格8F：用14F管身接8F细弯头；</w:t>
            </w:r>
          </w:p>
          <w:p w14:paraId="3509EF59">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2、主要用途：心外特殊手术需要选用特殊型号的弯头腔静脉插管。①小婴幼儿先心病患儿的微创腋下小切口手术（特制小规格10F）；②早产儿新生儿肺静脉异位引流手术（特制小规格8F）；</w:t>
            </w:r>
          </w:p>
          <w:p w14:paraId="4ABCC7B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eastAsia="仿宋_GB2312"/>
                <w:iCs/>
                <w:color w:val="000000"/>
                <w:sz w:val="24"/>
                <w:szCs w:val="24"/>
                <w:lang w:val="en-US" w:eastAsia="zh-CN"/>
              </w:rPr>
            </w:pPr>
            <w:r>
              <w:rPr>
                <w:rFonts w:hint="eastAsia" w:ascii="仿宋" w:hAnsi="仿宋" w:eastAsia="仿宋" w:cs="仿宋"/>
                <w:b w:val="0"/>
                <w:bCs/>
                <w:color w:val="auto"/>
                <w:sz w:val="20"/>
                <w:szCs w:val="20"/>
                <w:highlight w:val="none"/>
                <w:vertAlign w:val="baseline"/>
                <w:lang w:val="en-US" w:eastAsia="zh-CN"/>
              </w:rPr>
              <w:t>3、主要功能需求：微创手术时能给术者创造相对更大的术野范围，缩短心脏缺血时间加速术后康复；早产儿手术时能方便术者轻松置管，既能避免较粗插管对患儿细小血管壁的损伤，也能避免粗管完全堵塞静脉回流导致的围术期神经系统并发症。</w:t>
            </w:r>
          </w:p>
          <w:p w14:paraId="6F3C159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一次性使用腔静脉插管管体材质为医用聚氯乙烯材料，加强衬材质为不锈钢丝(OCr18Ni9)。腔静脉插管中部具有钢丝加强衬，病人端和机器端无钢丝加强衬，病人端无钢丝加强部分管体具有引流孔。一次性使用产品，环氧乙烷灭</w:t>
            </w:r>
          </w:p>
          <w:p w14:paraId="4E3584BE">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菌。</w:t>
            </w:r>
          </w:p>
        </w:tc>
        <w:tc>
          <w:tcPr>
            <w:tcW w:w="817" w:type="dxa"/>
            <w:vAlign w:val="center"/>
          </w:tcPr>
          <w:p w14:paraId="5D4F049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140</w:t>
            </w:r>
          </w:p>
        </w:tc>
        <w:tc>
          <w:tcPr>
            <w:tcW w:w="933" w:type="dxa"/>
            <w:vAlign w:val="center"/>
          </w:tcPr>
          <w:p w14:paraId="3BF3AB5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10根</w:t>
            </w:r>
          </w:p>
        </w:tc>
        <w:tc>
          <w:tcPr>
            <w:tcW w:w="900" w:type="dxa"/>
            <w:vAlign w:val="center"/>
          </w:tcPr>
          <w:p w14:paraId="7BED659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1400</w:t>
            </w:r>
          </w:p>
        </w:tc>
        <w:tc>
          <w:tcPr>
            <w:tcW w:w="834" w:type="dxa"/>
            <w:vAlign w:val="center"/>
          </w:tcPr>
          <w:p w14:paraId="084E0740">
            <w:pPr>
              <w:numPr>
                <w:ilvl w:val="0"/>
                <w:numId w:val="0"/>
              </w:numPr>
              <w:spacing w:line="240" w:lineRule="auto"/>
              <w:ind w:left="0" w:leftChars="0" w:firstLine="0" w:firstLineChars="0"/>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1年及以上</w:t>
            </w:r>
          </w:p>
        </w:tc>
        <w:tc>
          <w:tcPr>
            <w:tcW w:w="753" w:type="dxa"/>
            <w:vAlign w:val="center"/>
          </w:tcPr>
          <w:p w14:paraId="2D88C23D">
            <w:pPr>
              <w:numPr>
                <w:ilvl w:val="0"/>
                <w:numId w:val="0"/>
              </w:numPr>
              <w:spacing w:line="240" w:lineRule="auto"/>
              <w:ind w:left="0" w:leftChars="0" w:firstLine="0" w:firstLineChars="0"/>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30CB2FF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5087B642">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7DEBEB0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C2B135C">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第二包：预算金额1990元</w:t>
      </w:r>
    </w:p>
    <w:tbl>
      <w:tblPr>
        <w:tblStyle w:val="9"/>
        <w:tblW w:w="10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465"/>
        <w:gridCol w:w="3700"/>
        <w:gridCol w:w="817"/>
        <w:gridCol w:w="933"/>
        <w:gridCol w:w="900"/>
        <w:gridCol w:w="834"/>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65"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00"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4CC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74" w:type="dxa"/>
            <w:vAlign w:val="center"/>
          </w:tcPr>
          <w:p w14:paraId="4DFE10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65" w:type="dxa"/>
            <w:vAlign w:val="center"/>
          </w:tcPr>
          <w:p w14:paraId="55C4349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消化道内镜用术中止血装置</w:t>
            </w:r>
          </w:p>
        </w:tc>
        <w:tc>
          <w:tcPr>
            <w:tcW w:w="3700" w:type="dxa"/>
            <w:vAlign w:val="center"/>
          </w:tcPr>
          <w:p w14:paraId="1875CF40">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用于消化内镜下止血，以及胃肠道大面积出血或无法应用止血夹的出血；</w:t>
            </w:r>
          </w:p>
          <w:p w14:paraId="5A042B7F">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可封堵渗血创面，加速凝血过程，对黏膜渗血、弥漫性出血可以起到快速止血作用；</w:t>
            </w:r>
          </w:p>
          <w:p w14:paraId="35E88BDB">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具有高稳定性，耐酸碱和酶解的特点，遇血后可迅速吸收血液中的水分，吸水形成的凝胶粘附在黏膜上可以起到保护黏膜、促进愈合和减少迟发性出血的作用；</w:t>
            </w:r>
          </w:p>
          <w:p w14:paraId="0F7D2273">
            <w:pPr>
              <w:numPr>
                <w:ilvl w:val="0"/>
                <w:numId w:val="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符合儿童临床使用安全标准，无儿童使用禁忌症。</w:t>
            </w:r>
            <w:bookmarkStart w:id="11" w:name="_GoBack"/>
            <w:bookmarkEnd w:id="11"/>
          </w:p>
        </w:tc>
        <w:tc>
          <w:tcPr>
            <w:tcW w:w="817" w:type="dxa"/>
            <w:vAlign w:val="center"/>
          </w:tcPr>
          <w:p w14:paraId="133004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1990</w:t>
            </w:r>
          </w:p>
        </w:tc>
        <w:tc>
          <w:tcPr>
            <w:tcW w:w="933" w:type="dxa"/>
            <w:vAlign w:val="center"/>
          </w:tcPr>
          <w:p w14:paraId="4B4502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1套</w:t>
            </w:r>
          </w:p>
        </w:tc>
        <w:tc>
          <w:tcPr>
            <w:tcW w:w="900" w:type="dxa"/>
            <w:vAlign w:val="center"/>
          </w:tcPr>
          <w:p w14:paraId="23B07E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1990</w:t>
            </w:r>
          </w:p>
        </w:tc>
        <w:tc>
          <w:tcPr>
            <w:tcW w:w="834" w:type="dxa"/>
            <w:vAlign w:val="center"/>
          </w:tcPr>
          <w:p w14:paraId="145B80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1年及以上</w:t>
            </w:r>
          </w:p>
        </w:tc>
        <w:tc>
          <w:tcPr>
            <w:tcW w:w="753" w:type="dxa"/>
            <w:vAlign w:val="center"/>
          </w:tcPr>
          <w:p w14:paraId="1EAE0F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0D9CA02">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EEB5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997EF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A239D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D278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68264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0ADD0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8"/>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___WRD_EMBED_SUB_41">
    <w:altName w:val="微软雅黑"/>
    <w:panose1 w:val="0201060903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EE7673B4"/>
    <w:multiLevelType w:val="singleLevel"/>
    <w:tmpl w:val="EE7673B4"/>
    <w:lvl w:ilvl="0" w:tentative="0">
      <w:start w:val="1"/>
      <w:numFmt w:val="decimal"/>
      <w:suff w:val="nothing"/>
      <w:lvlText w:val="%1、"/>
      <w:lvlJc w:val="left"/>
    </w:lvl>
  </w:abstractNum>
  <w:abstractNum w:abstractNumId="2">
    <w:nsid w:val="139B8AC4"/>
    <w:multiLevelType w:val="singleLevel"/>
    <w:tmpl w:val="139B8AC4"/>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6A183515"/>
    <w:multiLevelType w:val="singleLevel"/>
    <w:tmpl w:val="6A183515"/>
    <w:lvl w:ilvl="0" w:tentative="0">
      <w:start w:val="1"/>
      <w:numFmt w:val="decimal"/>
      <w:suff w:val="nothing"/>
      <w:lvlText w:val="%1、"/>
      <w:lvlJc w:val="left"/>
    </w:lvl>
  </w:abstractNum>
  <w:abstractNum w:abstractNumId="6">
    <w:nsid w:val="70E88E5E"/>
    <w:multiLevelType w:val="singleLevel"/>
    <w:tmpl w:val="70E88E5E"/>
    <w:lvl w:ilvl="0" w:tentative="0">
      <w:start w:val="1"/>
      <w:numFmt w:val="decimal"/>
      <w:suff w:val="nothing"/>
      <w:lvlText w:val="%1、"/>
      <w:lvlJc w:val="left"/>
    </w:lvl>
  </w:abstractNum>
  <w:abstractNum w:abstractNumId="7">
    <w:nsid w:val="7622798B"/>
    <w:multiLevelType w:val="singleLevel"/>
    <w:tmpl w:val="7622798B"/>
    <w:lvl w:ilvl="0" w:tentative="0">
      <w:start w:val="1"/>
      <w:numFmt w:val="decimal"/>
      <w:suff w:val="nothing"/>
      <w:lvlText w:val="%1、"/>
      <w:lvlJc w:val="left"/>
    </w:lvl>
  </w:abstractNum>
  <w:num w:numId="1">
    <w:abstractNumId w:val="3"/>
  </w:num>
  <w:num w:numId="2">
    <w:abstractNumId w:val="1"/>
  </w:num>
  <w:num w:numId="3">
    <w:abstractNumId w:val="0"/>
  </w:num>
  <w:num w:numId="4">
    <w:abstractNumId w:val="7"/>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315114C"/>
    <w:rsid w:val="052D3B24"/>
    <w:rsid w:val="0715148C"/>
    <w:rsid w:val="08E053FD"/>
    <w:rsid w:val="0B3C188E"/>
    <w:rsid w:val="0B603E17"/>
    <w:rsid w:val="0BC41F21"/>
    <w:rsid w:val="0BDB6D2E"/>
    <w:rsid w:val="0D6D52EE"/>
    <w:rsid w:val="110C12EC"/>
    <w:rsid w:val="12040D82"/>
    <w:rsid w:val="124D331C"/>
    <w:rsid w:val="12883575"/>
    <w:rsid w:val="12D55D1E"/>
    <w:rsid w:val="14AD5839"/>
    <w:rsid w:val="14C76F80"/>
    <w:rsid w:val="15E12F09"/>
    <w:rsid w:val="164F5ED5"/>
    <w:rsid w:val="193E2DCB"/>
    <w:rsid w:val="198F2D53"/>
    <w:rsid w:val="19DC1C05"/>
    <w:rsid w:val="1A66082C"/>
    <w:rsid w:val="1A9A51D3"/>
    <w:rsid w:val="1AFD138A"/>
    <w:rsid w:val="1D08606F"/>
    <w:rsid w:val="1EE838F2"/>
    <w:rsid w:val="23E72ABF"/>
    <w:rsid w:val="26083FB3"/>
    <w:rsid w:val="270B08D2"/>
    <w:rsid w:val="279D1605"/>
    <w:rsid w:val="289F68A3"/>
    <w:rsid w:val="294E055C"/>
    <w:rsid w:val="296E14AB"/>
    <w:rsid w:val="2AD16DE9"/>
    <w:rsid w:val="2C0C4FAB"/>
    <w:rsid w:val="2C4209CD"/>
    <w:rsid w:val="2CA31C32"/>
    <w:rsid w:val="2CB84C8C"/>
    <w:rsid w:val="2D375F5B"/>
    <w:rsid w:val="2DBC1DB6"/>
    <w:rsid w:val="2DC06A79"/>
    <w:rsid w:val="2E400F3C"/>
    <w:rsid w:val="30180DC7"/>
    <w:rsid w:val="320550BC"/>
    <w:rsid w:val="32E94794"/>
    <w:rsid w:val="33AA7021"/>
    <w:rsid w:val="33EF4371"/>
    <w:rsid w:val="35670FDB"/>
    <w:rsid w:val="359B6DED"/>
    <w:rsid w:val="35BB5A78"/>
    <w:rsid w:val="36D371B1"/>
    <w:rsid w:val="37BC1633"/>
    <w:rsid w:val="387E2B20"/>
    <w:rsid w:val="39FC3049"/>
    <w:rsid w:val="3AE076E5"/>
    <w:rsid w:val="3B4E3ED9"/>
    <w:rsid w:val="3C5A27F2"/>
    <w:rsid w:val="3C8104E3"/>
    <w:rsid w:val="3CA737D7"/>
    <w:rsid w:val="3E6158D5"/>
    <w:rsid w:val="417E123A"/>
    <w:rsid w:val="41FB0F6D"/>
    <w:rsid w:val="42FA20A2"/>
    <w:rsid w:val="47B446DC"/>
    <w:rsid w:val="48AA548E"/>
    <w:rsid w:val="4973433F"/>
    <w:rsid w:val="49B63A2F"/>
    <w:rsid w:val="4BEF4C0F"/>
    <w:rsid w:val="4D84279B"/>
    <w:rsid w:val="4E056021"/>
    <w:rsid w:val="4F3F325D"/>
    <w:rsid w:val="50A0797B"/>
    <w:rsid w:val="51542485"/>
    <w:rsid w:val="52074D56"/>
    <w:rsid w:val="556E3867"/>
    <w:rsid w:val="56F03878"/>
    <w:rsid w:val="5927777C"/>
    <w:rsid w:val="59396B30"/>
    <w:rsid w:val="5B975D90"/>
    <w:rsid w:val="5D7C4D2D"/>
    <w:rsid w:val="5E927771"/>
    <w:rsid w:val="5F7232D4"/>
    <w:rsid w:val="5F9A5527"/>
    <w:rsid w:val="62402164"/>
    <w:rsid w:val="632F44C3"/>
    <w:rsid w:val="64F462FB"/>
    <w:rsid w:val="68DD679C"/>
    <w:rsid w:val="6C1D7BEB"/>
    <w:rsid w:val="6D773183"/>
    <w:rsid w:val="6E713C29"/>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4623</Words>
  <Characters>5016</Characters>
  <Lines>0</Lines>
  <Paragraphs>0</Paragraphs>
  <TotalTime>1</TotalTime>
  <ScaleCrop>false</ScaleCrop>
  <LinksUpToDate>false</LinksUpToDate>
  <CharactersWithSpaces>5467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2025-06-25T06:55:00Z</cp:lastPrinted>
  <dcterms:modified xsi:type="dcterms:W3CDTF">2026-06-24T07:37:52Z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BEAC65A807CE4454879BF8CF8E98B200_13</vt:lpwstr>
  </property>
  <property fmtid="{D5CDD505-2E9C-101B-9397-08002B2CF9AE}" pid="4" name="KSOTemplateDocerSaveRecord">
    <vt:lpwstr>eyJoZGlkIjoiMzZjZDkwYmUxZTZhM2Y2OWIxZGM4ZmI1NzVlNWUwY2IiLCJ1c2VySWQiOiIzOTY0OTQ3NzgifQ==</vt:lpwstr>
  </property>
</Properties>
</file>