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b/>
          <w:color w:val="auto"/>
          <w:sz w:val="52"/>
          <w:szCs w:val="52"/>
          <w:highlight w:val="none"/>
          <w:vertAlign w:val="baseline"/>
        </w:rPr>
      </w:pPr>
    </w:p>
    <w:p>
      <w:pPr>
        <w:jc w:val="center"/>
        <w:rPr>
          <w:rFonts w:hint="eastAsia" w:ascii="黑体" w:eastAsia="黑体"/>
          <w:b/>
          <w:color w:val="auto"/>
          <w:sz w:val="52"/>
          <w:szCs w:val="52"/>
          <w:highlight w:val="none"/>
          <w:vertAlign w:val="baseline"/>
        </w:rPr>
      </w:pPr>
    </w:p>
    <w:p>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器械维修配件（十八）</w:t>
      </w:r>
    </w:p>
    <w:p>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pPr>
        <w:jc w:val="center"/>
        <w:rPr>
          <w:rFonts w:hint="eastAsia" w:ascii="黑体" w:eastAsia="黑体"/>
          <w:b/>
          <w:color w:val="auto"/>
          <w:sz w:val="72"/>
          <w:szCs w:val="72"/>
          <w:highlight w:val="none"/>
          <w:vertAlign w:val="baseline"/>
          <w:lang w:val="en-US" w:eastAsia="zh-CN"/>
        </w:rPr>
      </w:pPr>
    </w:p>
    <w:p>
      <w:pPr>
        <w:jc w:val="center"/>
        <w:rPr>
          <w:rFonts w:hint="eastAsia" w:ascii="黑体" w:eastAsia="黑体"/>
          <w:b/>
          <w:color w:val="auto"/>
          <w:sz w:val="72"/>
          <w:szCs w:val="72"/>
          <w:highlight w:val="none"/>
          <w:vertAlign w:val="baseline"/>
          <w:lang w:val="en-US" w:eastAsia="zh-CN"/>
        </w:rPr>
      </w:pPr>
    </w:p>
    <w:p>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pPr>
        <w:rPr>
          <w:rFonts w:hint="eastAsia" w:ascii="黑体" w:eastAsia="黑体"/>
          <w:b/>
          <w:bCs/>
          <w:color w:val="auto"/>
          <w:sz w:val="84"/>
          <w:szCs w:val="84"/>
          <w:highlight w:val="none"/>
          <w:vertAlign w:val="baseline"/>
        </w:rPr>
      </w:pPr>
    </w:p>
    <w:p>
      <w:pPr>
        <w:rPr>
          <w:rFonts w:hint="eastAsia" w:ascii="黑体" w:eastAsia="黑体"/>
          <w:b/>
          <w:bCs/>
          <w:color w:val="auto"/>
          <w:sz w:val="32"/>
          <w:highlight w:val="none"/>
          <w:vertAlign w:val="baseline"/>
        </w:rPr>
      </w:pPr>
    </w:p>
    <w:p>
      <w:pPr>
        <w:rPr>
          <w:rFonts w:hint="eastAsia" w:ascii="黑体" w:eastAsia="黑体"/>
          <w:b/>
          <w:bCs/>
          <w:color w:val="auto"/>
          <w:sz w:val="32"/>
          <w:highlight w:val="none"/>
          <w:vertAlign w:val="baseline"/>
        </w:rPr>
      </w:pPr>
    </w:p>
    <w:p>
      <w:pPr>
        <w:spacing w:line="360" w:lineRule="auto"/>
        <w:jc w:val="both"/>
        <w:rPr>
          <w:rFonts w:hint="eastAsia" w:ascii="黑体" w:eastAsia="黑体"/>
          <w:b/>
          <w:bCs/>
          <w:color w:val="auto"/>
          <w:sz w:val="32"/>
          <w:highlight w:val="none"/>
          <w:vertAlign w:val="baseline"/>
        </w:rPr>
      </w:pPr>
    </w:p>
    <w:p>
      <w:pPr>
        <w:spacing w:line="360" w:lineRule="auto"/>
        <w:jc w:val="center"/>
        <w:rPr>
          <w:rFonts w:hint="eastAsia" w:ascii="黑体" w:eastAsia="黑体"/>
          <w:b/>
          <w:bCs/>
          <w:color w:val="auto"/>
          <w:sz w:val="32"/>
          <w:highlight w:val="none"/>
          <w:vertAlign w:val="baseline"/>
        </w:rPr>
      </w:pPr>
    </w:p>
    <w:p>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FECG20260169</w:t>
      </w:r>
    </w:p>
    <w:p>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7</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8</w:t>
      </w:r>
      <w:r>
        <w:rPr>
          <w:rFonts w:hint="eastAsia" w:ascii="黑体" w:hAnsi="仿宋_GB2312" w:eastAsia="黑体" w:cs="仿宋_GB2312"/>
          <w:bCs/>
          <w:color w:val="auto"/>
          <w:sz w:val="32"/>
          <w:szCs w:val="32"/>
          <w:highlight w:val="none"/>
          <w:vertAlign w:val="baseline"/>
        </w:rPr>
        <w:t>日</w:t>
      </w:r>
    </w:p>
    <w:p>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pPr>
        <w:spacing w:line="360" w:lineRule="auto"/>
        <w:ind w:firstLine="480"/>
        <w:rPr>
          <w:rFonts w:hint="eastAsia" w:ascii="仿宋" w:hAnsi="仿宋" w:eastAsia="仿宋" w:cs="宋体"/>
          <w:color w:val="auto"/>
          <w:sz w:val="24"/>
          <w:szCs w:val="24"/>
          <w:highlight w:val="none"/>
          <w:u w:val="single"/>
          <w:vertAlign w:val="baseline"/>
        </w:rPr>
      </w:pPr>
    </w:p>
    <w:p>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青岛市妇女儿童医院器械维修配件（十八）采购项目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器械维修配件（十八）采购项目</w:t>
      </w:r>
    </w:p>
    <w:p>
      <w:pPr>
        <w:numPr>
          <w:ilvl w:val="0"/>
          <w:numId w:val="2"/>
        </w:numPr>
        <w:spacing w:line="360" w:lineRule="auto"/>
        <w:ind w:left="0" w:leftChars="0" w:firstLine="0" w:firstLineChars="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FECG20260169</w:t>
      </w:r>
    </w:p>
    <w:p>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详见采购文件。</w:t>
      </w:r>
    </w:p>
    <w:p>
      <w:pPr>
        <w:numPr>
          <w:ilvl w:val="0"/>
          <w:numId w:val="0"/>
        </w:numPr>
        <w:spacing w:line="360" w:lineRule="auto"/>
        <w:ind w:left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r>
        <w:rPr>
          <w:rFonts w:hint="eastAsia" w:ascii="仿宋" w:hAnsi="仿宋" w:eastAsia="仿宋" w:cs="宋体"/>
          <w:color w:val="auto"/>
          <w:sz w:val="24"/>
          <w:szCs w:val="24"/>
          <w:highlight w:val="none"/>
          <w:vertAlign w:val="baseline"/>
          <w:lang w:val="en-US" w:eastAsia="zh-CN"/>
        </w:rPr>
        <w:t xml:space="preserve">  </w:t>
      </w:r>
    </w:p>
    <w:p>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bookmarkStart w:id="11" w:name="_GoBack"/>
      <w:bookmarkEnd w:id="11"/>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12</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李老师</w:t>
      </w:r>
    </w:p>
    <w:p>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pPr>
        <w:rPr>
          <w:rFonts w:hint="eastAsia"/>
          <w:color w:val="auto"/>
          <w:highlight w:val="none"/>
          <w:lang w:val="en-US" w:eastAsia="zh-CN"/>
        </w:rPr>
      </w:pPr>
    </w:p>
    <w:p>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器械维修配件（十八）采购项目</w:t>
      </w:r>
    </w:p>
    <w:p>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FECG20260169</w:t>
      </w:r>
    </w:p>
    <w:p>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预算金额合计600元</w:t>
      </w:r>
    </w:p>
    <w:tbl>
      <w:tblPr>
        <w:tblStyle w:val="9"/>
        <w:tblW w:w="97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878"/>
        <w:gridCol w:w="1834"/>
        <w:gridCol w:w="958"/>
        <w:gridCol w:w="590"/>
        <w:gridCol w:w="450"/>
        <w:gridCol w:w="840"/>
        <w:gridCol w:w="844"/>
        <w:gridCol w:w="871"/>
        <w:gridCol w:w="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3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878"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1834"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958"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59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45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40"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44"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71"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c>
          <w:tcPr>
            <w:tcW w:w="859"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63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878"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转运呼吸机（哈密顿MR1）蓄电池</w:t>
            </w:r>
          </w:p>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p>
        </w:tc>
        <w:tc>
          <w:tcPr>
            <w:tcW w:w="1834"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REF369108</w:t>
            </w:r>
          </w:p>
        </w:tc>
        <w:tc>
          <w:tcPr>
            <w:tcW w:w="958"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600</w:t>
            </w:r>
          </w:p>
        </w:tc>
        <w:tc>
          <w:tcPr>
            <w:tcW w:w="590"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450"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个</w:t>
            </w:r>
          </w:p>
        </w:tc>
        <w:tc>
          <w:tcPr>
            <w:tcW w:w="84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600</w:t>
            </w:r>
          </w:p>
        </w:tc>
        <w:tc>
          <w:tcPr>
            <w:tcW w:w="844"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w:t>
            </w:r>
            <w:r>
              <w:rPr>
                <w:rFonts w:hint="default" w:ascii="仿宋" w:hAnsi="仿宋" w:eastAsia="仿宋" w:cs="仿宋"/>
                <w:b w:val="0"/>
                <w:bCs/>
                <w:color w:val="auto"/>
                <w:sz w:val="20"/>
                <w:szCs w:val="20"/>
                <w:highlight w:val="none"/>
                <w:vertAlign w:val="baseline"/>
                <w:lang w:val="en-US" w:eastAsia="zh-CN"/>
              </w:rPr>
              <w:t>个月</w:t>
            </w:r>
          </w:p>
        </w:tc>
        <w:tc>
          <w:tcPr>
            <w:tcW w:w="871"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c>
          <w:tcPr>
            <w:tcW w:w="859"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r>
    </w:tbl>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pStyle w:val="2"/>
        <w:numPr>
          <w:ilvl w:val="0"/>
          <w:numId w:val="0"/>
        </w:numPr>
        <w:spacing w:line="360" w:lineRule="auto"/>
        <w:jc w:val="center"/>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第三章 供应商须知</w:t>
      </w:r>
      <w:bookmarkEnd w:id="5"/>
      <w:bookmarkEnd w:id="6"/>
    </w:p>
    <w:p>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pStyle w:val="2"/>
        <w:numPr>
          <w:ilvl w:val="0"/>
          <w:numId w:val="0"/>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第四章 报价文件格式</w:t>
      </w:r>
      <w:bookmarkEnd w:id="7"/>
      <w:bookmarkEnd w:id="8"/>
    </w:p>
    <w:p>
      <w:pPr>
        <w:jc w:val="center"/>
        <w:rPr>
          <w:rFonts w:hint="eastAsia" w:cs="宋体"/>
          <w:b/>
          <w:color w:val="auto"/>
          <w:spacing w:val="100"/>
          <w:szCs w:val="21"/>
          <w:highlight w:val="none"/>
          <w:vertAlign w:val="baseline"/>
        </w:rPr>
      </w:pPr>
    </w:p>
    <w:p>
      <w:pPr>
        <w:jc w:val="center"/>
        <w:rPr>
          <w:rFonts w:hint="eastAsia" w:cs="宋体"/>
          <w:b/>
          <w:color w:val="auto"/>
          <w:spacing w:val="100"/>
          <w:szCs w:val="21"/>
          <w:highlight w:val="none"/>
          <w:vertAlign w:val="baseline"/>
        </w:rPr>
      </w:pPr>
    </w:p>
    <w:p>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hint="eastAsia" w:cs="宋体"/>
          <w:color w:val="auto"/>
          <w:sz w:val="32"/>
          <w:szCs w:val="32"/>
          <w:highlight w:val="none"/>
          <w:vertAlign w:val="baseline"/>
        </w:rPr>
      </w:pPr>
    </w:p>
    <w:p>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pPr>
        <w:jc w:val="center"/>
        <w:rPr>
          <w:rFonts w:hint="eastAsia" w:cs="宋体"/>
          <w:b/>
          <w:color w:val="auto"/>
          <w:sz w:val="28"/>
          <w:szCs w:val="28"/>
          <w:highlight w:val="none"/>
          <w:vertAlign w:val="baseline"/>
        </w:rPr>
      </w:pPr>
    </w:p>
    <w:p>
      <w:pPr>
        <w:spacing w:line="360" w:lineRule="auto"/>
        <w:rPr>
          <w:rFonts w:hint="eastAsia" w:cs="宋体"/>
          <w:color w:val="auto"/>
          <w:sz w:val="32"/>
          <w:szCs w:val="32"/>
          <w:highlight w:val="none"/>
          <w:vertAlign w:val="baseline"/>
        </w:rPr>
      </w:pPr>
    </w:p>
    <w:p>
      <w:pPr>
        <w:spacing w:line="360" w:lineRule="auto"/>
        <w:rPr>
          <w:rFonts w:hint="eastAsia" w:cs="宋体"/>
          <w:color w:val="auto"/>
          <w:sz w:val="32"/>
          <w:szCs w:val="32"/>
          <w:highlight w:val="none"/>
          <w:vertAlign w:val="baseline"/>
        </w:rPr>
      </w:pPr>
    </w:p>
    <w:p>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pPr>
        <w:jc w:val="center"/>
        <w:rPr>
          <w:rFonts w:hint="eastAsia" w:cs="宋体"/>
          <w:color w:val="auto"/>
          <w:sz w:val="28"/>
          <w:szCs w:val="28"/>
          <w:highlight w:val="none"/>
          <w:vertAlign w:val="baseline"/>
        </w:rPr>
      </w:pPr>
    </w:p>
    <w:p>
      <w:pPr>
        <w:rPr>
          <w:rFonts w:hint="eastAsia" w:cs="宋体"/>
          <w:color w:val="auto"/>
          <w:sz w:val="28"/>
          <w:szCs w:val="28"/>
          <w:highlight w:val="none"/>
          <w:vertAlign w:val="baseline"/>
        </w:rPr>
      </w:pPr>
    </w:p>
    <w:p>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pPr>
        <w:jc w:val="center"/>
        <w:rPr>
          <w:rFonts w:hint="eastAsia" w:ascii="仿宋" w:hAnsi="仿宋" w:eastAsia="仿宋" w:cs="宋体"/>
          <w:b/>
          <w:bCs/>
          <w:color w:val="auto"/>
          <w:sz w:val="32"/>
          <w:szCs w:val="32"/>
          <w:highlight w:val="none"/>
          <w:vertAlign w:val="baseline"/>
          <w:lang w:val="en-GB"/>
        </w:rPr>
      </w:pP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pPr>
        <w:jc w:val="center"/>
        <w:rPr>
          <w:rFonts w:hint="default" w:ascii="仿宋" w:hAnsi="仿宋" w:eastAsia="仿宋" w:cs="宋体"/>
          <w:b/>
          <w:bCs/>
          <w:color w:val="auto"/>
          <w:sz w:val="28"/>
          <w:szCs w:val="28"/>
          <w:highlight w:val="none"/>
          <w:vertAlign w:val="baseline"/>
          <w:lang w:val="en-US" w:eastAsia="zh-CN"/>
        </w:rPr>
      </w:pPr>
    </w:p>
    <w:tbl>
      <w:tblPr>
        <w:tblStyle w:val="9"/>
        <w:tblW w:w="13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54"/>
        <w:gridCol w:w="1077"/>
        <w:gridCol w:w="956"/>
        <w:gridCol w:w="1569"/>
        <w:gridCol w:w="1010"/>
        <w:gridCol w:w="1028"/>
        <w:gridCol w:w="1316"/>
        <w:gridCol w:w="1028"/>
        <w:gridCol w:w="992"/>
        <w:gridCol w:w="901"/>
        <w:gridCol w:w="1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846"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954"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77"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956"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69"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1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28"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16"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28"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92"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w:t>
            </w:r>
          </w:p>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周期</w:t>
            </w:r>
          </w:p>
        </w:tc>
        <w:tc>
          <w:tcPr>
            <w:tcW w:w="901"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38"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bl>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pPr>
        <w:pStyle w:val="12"/>
        <w:ind w:firstLine="482"/>
        <w:rPr>
          <w:rFonts w:hint="eastAsia" w:ascii="仿宋" w:hAnsi="仿宋" w:eastAsia="仿宋"/>
          <w:b/>
          <w:bCs/>
          <w:color w:val="auto"/>
          <w:kern w:val="1"/>
          <w:sz w:val="24"/>
          <w:szCs w:val="24"/>
          <w:highlight w:val="none"/>
        </w:rPr>
      </w:pPr>
    </w:p>
    <w:p>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pPr>
        <w:pStyle w:val="12"/>
        <w:ind w:firstLine="480"/>
        <w:rPr>
          <w:rFonts w:hint="eastAsia" w:ascii="仿宋" w:hAnsi="仿宋" w:eastAsia="仿宋"/>
          <w:color w:val="auto"/>
          <w:kern w:val="1"/>
          <w:sz w:val="24"/>
          <w:szCs w:val="24"/>
          <w:highlight w:val="none"/>
        </w:rPr>
      </w:pPr>
    </w:p>
    <w:p>
      <w:pPr>
        <w:pStyle w:val="12"/>
        <w:ind w:firstLine="480"/>
        <w:rPr>
          <w:rFonts w:hint="eastAsia" w:ascii="仿宋" w:hAnsi="仿宋" w:eastAsia="仿宋"/>
          <w:color w:val="auto"/>
          <w:kern w:val="1"/>
          <w:sz w:val="24"/>
          <w:szCs w:val="24"/>
          <w:highlight w:val="none"/>
        </w:rPr>
      </w:pPr>
    </w:p>
    <w:p>
      <w:pPr>
        <w:pStyle w:val="12"/>
        <w:ind w:firstLine="480"/>
        <w:rPr>
          <w:rFonts w:hint="eastAsia" w:ascii="仿宋" w:hAnsi="仿宋" w:eastAsia="仿宋"/>
          <w:color w:val="auto"/>
          <w:kern w:val="1"/>
          <w:sz w:val="24"/>
          <w:szCs w:val="24"/>
          <w:highlight w:val="none"/>
        </w:rPr>
      </w:pPr>
    </w:p>
    <w:p>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end"/>
    </w:r>
  </w:p>
  <w:p>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1CD4BCF"/>
    <w:multiLevelType w:val="singleLevel"/>
    <w:tmpl w:val="31CD4BCF"/>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2655F4"/>
    <w:rsid w:val="02F17256"/>
    <w:rsid w:val="04F6314F"/>
    <w:rsid w:val="04FE68A6"/>
    <w:rsid w:val="052D3B24"/>
    <w:rsid w:val="06BA1636"/>
    <w:rsid w:val="0715148C"/>
    <w:rsid w:val="079E0D8E"/>
    <w:rsid w:val="07D95009"/>
    <w:rsid w:val="07F300E2"/>
    <w:rsid w:val="07FD4737"/>
    <w:rsid w:val="085B1D6F"/>
    <w:rsid w:val="08AE1E9F"/>
    <w:rsid w:val="08E053FD"/>
    <w:rsid w:val="098E1701"/>
    <w:rsid w:val="0AF56D02"/>
    <w:rsid w:val="0B3C188E"/>
    <w:rsid w:val="0B603E17"/>
    <w:rsid w:val="0B746D7B"/>
    <w:rsid w:val="0B8F6A85"/>
    <w:rsid w:val="0BC41F21"/>
    <w:rsid w:val="0D115AF0"/>
    <w:rsid w:val="0F362FC2"/>
    <w:rsid w:val="0FF442E2"/>
    <w:rsid w:val="110C12EC"/>
    <w:rsid w:val="12040D82"/>
    <w:rsid w:val="124D331C"/>
    <w:rsid w:val="12883575"/>
    <w:rsid w:val="12D55D1E"/>
    <w:rsid w:val="13C609E5"/>
    <w:rsid w:val="13E9626D"/>
    <w:rsid w:val="14194DEE"/>
    <w:rsid w:val="14C76F80"/>
    <w:rsid w:val="15E12F09"/>
    <w:rsid w:val="163142EE"/>
    <w:rsid w:val="18AB315F"/>
    <w:rsid w:val="193E2DCB"/>
    <w:rsid w:val="198F2D53"/>
    <w:rsid w:val="1A66082C"/>
    <w:rsid w:val="1A9A51D3"/>
    <w:rsid w:val="1AFD138A"/>
    <w:rsid w:val="1B184A03"/>
    <w:rsid w:val="1B6C7A0E"/>
    <w:rsid w:val="1D27172A"/>
    <w:rsid w:val="1EE838F2"/>
    <w:rsid w:val="1F095C2A"/>
    <w:rsid w:val="1FFD54FC"/>
    <w:rsid w:val="20232D1B"/>
    <w:rsid w:val="204F718E"/>
    <w:rsid w:val="22893EED"/>
    <w:rsid w:val="233D5E7B"/>
    <w:rsid w:val="23A11E84"/>
    <w:rsid w:val="23E72ABF"/>
    <w:rsid w:val="26083FB3"/>
    <w:rsid w:val="270B08D2"/>
    <w:rsid w:val="279D1605"/>
    <w:rsid w:val="27D857A9"/>
    <w:rsid w:val="28545C89"/>
    <w:rsid w:val="2947617E"/>
    <w:rsid w:val="294E055C"/>
    <w:rsid w:val="29565F0F"/>
    <w:rsid w:val="296E14AB"/>
    <w:rsid w:val="29952251"/>
    <w:rsid w:val="2AD16DE9"/>
    <w:rsid w:val="2C4209CD"/>
    <w:rsid w:val="2CA31C32"/>
    <w:rsid w:val="2D375F5B"/>
    <w:rsid w:val="2D881798"/>
    <w:rsid w:val="2DC84F02"/>
    <w:rsid w:val="2E400F3C"/>
    <w:rsid w:val="2FB80B97"/>
    <w:rsid w:val="2FC14F60"/>
    <w:rsid w:val="30180DC7"/>
    <w:rsid w:val="30D2722F"/>
    <w:rsid w:val="30D40CC6"/>
    <w:rsid w:val="320550BC"/>
    <w:rsid w:val="32E94794"/>
    <w:rsid w:val="335F54CB"/>
    <w:rsid w:val="33662F3C"/>
    <w:rsid w:val="33AA7021"/>
    <w:rsid w:val="33D62126"/>
    <w:rsid w:val="33EF4371"/>
    <w:rsid w:val="359B6DED"/>
    <w:rsid w:val="35BB5A78"/>
    <w:rsid w:val="36D371B1"/>
    <w:rsid w:val="37BC1633"/>
    <w:rsid w:val="387E2B20"/>
    <w:rsid w:val="388303A3"/>
    <w:rsid w:val="39FC3049"/>
    <w:rsid w:val="3A083BC2"/>
    <w:rsid w:val="3AE076E5"/>
    <w:rsid w:val="3B4E3ED9"/>
    <w:rsid w:val="3C5A27F2"/>
    <w:rsid w:val="3CA737D7"/>
    <w:rsid w:val="3E6158D5"/>
    <w:rsid w:val="3FB44DC5"/>
    <w:rsid w:val="40AB06AC"/>
    <w:rsid w:val="417E123A"/>
    <w:rsid w:val="420642F6"/>
    <w:rsid w:val="42FA20A2"/>
    <w:rsid w:val="43433EE6"/>
    <w:rsid w:val="43BA782C"/>
    <w:rsid w:val="43C51DA5"/>
    <w:rsid w:val="448A4FAE"/>
    <w:rsid w:val="458B273A"/>
    <w:rsid w:val="46091959"/>
    <w:rsid w:val="4795243F"/>
    <w:rsid w:val="48693114"/>
    <w:rsid w:val="48AA548E"/>
    <w:rsid w:val="4973433F"/>
    <w:rsid w:val="4CE330EC"/>
    <w:rsid w:val="4D84279B"/>
    <w:rsid w:val="4E056021"/>
    <w:rsid w:val="4F3F325D"/>
    <w:rsid w:val="4FF27E90"/>
    <w:rsid w:val="50151D85"/>
    <w:rsid w:val="508A593E"/>
    <w:rsid w:val="50A0797B"/>
    <w:rsid w:val="512D7A23"/>
    <w:rsid w:val="51542485"/>
    <w:rsid w:val="52074D56"/>
    <w:rsid w:val="539C0DA4"/>
    <w:rsid w:val="556E3867"/>
    <w:rsid w:val="56F03878"/>
    <w:rsid w:val="570D3802"/>
    <w:rsid w:val="579D2DD8"/>
    <w:rsid w:val="588A0D0A"/>
    <w:rsid w:val="5927777C"/>
    <w:rsid w:val="59396B30"/>
    <w:rsid w:val="59C941DE"/>
    <w:rsid w:val="5A89051D"/>
    <w:rsid w:val="5AA004E9"/>
    <w:rsid w:val="5B975D90"/>
    <w:rsid w:val="5BAB1B9D"/>
    <w:rsid w:val="5C394634"/>
    <w:rsid w:val="5D7C4D2D"/>
    <w:rsid w:val="5E3A7AF0"/>
    <w:rsid w:val="5E544260"/>
    <w:rsid w:val="5F9A5527"/>
    <w:rsid w:val="5FA4461C"/>
    <w:rsid w:val="5FEF5132"/>
    <w:rsid w:val="60436A52"/>
    <w:rsid w:val="61090AFA"/>
    <w:rsid w:val="61233E3F"/>
    <w:rsid w:val="62402164"/>
    <w:rsid w:val="632F44C3"/>
    <w:rsid w:val="64AF3018"/>
    <w:rsid w:val="64F462FB"/>
    <w:rsid w:val="68DD679C"/>
    <w:rsid w:val="6A212FD0"/>
    <w:rsid w:val="6A58666C"/>
    <w:rsid w:val="6AB07193"/>
    <w:rsid w:val="6B11633F"/>
    <w:rsid w:val="6C1D7BEB"/>
    <w:rsid w:val="6C270A6A"/>
    <w:rsid w:val="6D773183"/>
    <w:rsid w:val="6DFF4B35"/>
    <w:rsid w:val="6E2562DF"/>
    <w:rsid w:val="6E713C29"/>
    <w:rsid w:val="6F137C43"/>
    <w:rsid w:val="6F825766"/>
    <w:rsid w:val="707254D8"/>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DAE5640"/>
    <w:rsid w:val="7E786BF0"/>
    <w:rsid w:val="7FA2606A"/>
    <w:rsid w:val="7FE13A92"/>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4413</Words>
  <Characters>4836</Characters>
  <Lines>0</Lines>
  <Paragraphs>0</Paragraphs>
  <TotalTime>33</TotalTime>
  <ScaleCrop>false</ScaleCrop>
  <LinksUpToDate>false</LinksUpToDate>
  <CharactersWithSpaces>5290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103790</cp:lastModifiedBy>
  <cp:lastPrinted>2025-06-17T05:09:00Z</cp:lastPrinted>
  <dcterms:modified xsi:type="dcterms:W3CDTF">2026-07-08T03:07:45Z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