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hAnsi="宋体" w:eastAsia="黑体"/>
          <w:b/>
          <w:color w:val="auto"/>
          <w:sz w:val="72"/>
          <w:szCs w:val="72"/>
          <w:highlight w:val="none"/>
          <w:vertAlign w:val="baseline"/>
        </w:rPr>
      </w:pPr>
    </w:p>
    <w:p w14:paraId="52330AE5">
      <w:pPr>
        <w:jc w:val="center"/>
        <w:rPr>
          <w:rFonts w:hint="eastAsia" w:ascii="黑体" w:hAnsi="宋体" w:eastAsia="黑体"/>
          <w:b/>
          <w:color w:val="auto"/>
          <w:sz w:val="72"/>
          <w:szCs w:val="72"/>
          <w:highlight w:val="none"/>
          <w:vertAlign w:val="baseline"/>
        </w:rPr>
      </w:pPr>
      <w:r>
        <w:rPr>
          <w:rFonts w:hint="eastAsia" w:ascii="黑体" w:hAnsi="宋体" w:eastAsia="黑体"/>
          <w:b/>
          <w:color w:val="auto"/>
          <w:sz w:val="72"/>
          <w:szCs w:val="72"/>
          <w:highlight w:val="none"/>
          <w:vertAlign w:val="baseline"/>
        </w:rPr>
        <w:t>青岛市妇女儿童医院</w:t>
      </w:r>
    </w:p>
    <w:p w14:paraId="1D0B4F85">
      <w:pPr>
        <w:jc w:val="center"/>
        <w:rPr>
          <w:rFonts w:hint="default" w:ascii="黑体" w:hAnsi="宋体" w:eastAsia="黑体"/>
          <w:b/>
          <w:color w:val="auto"/>
          <w:sz w:val="72"/>
          <w:szCs w:val="72"/>
          <w:highlight w:val="none"/>
          <w:vertAlign w:val="baseline"/>
          <w:lang w:val="en-US"/>
        </w:rPr>
      </w:pPr>
      <w:r>
        <w:rPr>
          <w:rFonts w:hint="eastAsia" w:ascii="黑体" w:hAnsi="宋体" w:eastAsia="黑体"/>
          <w:b/>
          <w:color w:val="auto"/>
          <w:sz w:val="72"/>
          <w:szCs w:val="72"/>
          <w:highlight w:val="none"/>
          <w:vertAlign w:val="baseline"/>
          <w:lang w:val="en-US" w:eastAsia="zh-CN"/>
        </w:rPr>
        <w:t>天然皂液20%（犬伤门诊专用）采购项目</w:t>
      </w:r>
    </w:p>
    <w:p w14:paraId="044D5977">
      <w:pPr>
        <w:jc w:val="center"/>
        <w:rPr>
          <w:rFonts w:hint="eastAsia" w:ascii="黑体" w:hAnsi="宋体" w:eastAsia="黑体"/>
          <w:b/>
          <w:color w:val="auto"/>
          <w:sz w:val="72"/>
          <w:szCs w:val="72"/>
          <w:highlight w:val="none"/>
          <w:vertAlign w:val="baseline"/>
        </w:rPr>
      </w:pPr>
    </w:p>
    <w:p w14:paraId="0F76EFC1">
      <w:pPr>
        <w:jc w:val="center"/>
        <w:rPr>
          <w:rFonts w:hint="eastAsia" w:ascii="黑体" w:hAnsi="宋体" w:eastAsia="黑体"/>
          <w:b/>
          <w:color w:val="auto"/>
          <w:sz w:val="72"/>
          <w:szCs w:val="72"/>
          <w:highlight w:val="none"/>
          <w:vertAlign w:val="baseline"/>
        </w:rPr>
      </w:pPr>
    </w:p>
    <w:p w14:paraId="3C4A1D71">
      <w:pPr>
        <w:jc w:val="center"/>
        <w:rPr>
          <w:rFonts w:hint="eastAsia" w:ascii="黑体" w:hAnsi="宋体" w:eastAsia="黑体"/>
          <w:b/>
          <w:color w:val="auto"/>
          <w:sz w:val="72"/>
          <w:szCs w:val="72"/>
          <w:highlight w:val="none"/>
          <w:vertAlign w:val="baseline"/>
        </w:rPr>
      </w:pPr>
      <w:r>
        <w:rPr>
          <w:rFonts w:hint="eastAsia" w:ascii="黑体" w:hAnsi="宋体" w:eastAsia="黑体"/>
          <w:b/>
          <w:color w:val="auto"/>
          <w:sz w:val="72"/>
          <w:szCs w:val="72"/>
          <w:highlight w:val="none"/>
          <w:vertAlign w:val="baseline"/>
          <w:lang w:val="en-US" w:eastAsia="zh-CN"/>
        </w:rPr>
        <w:t>院内磋商</w:t>
      </w:r>
      <w:r>
        <w:rPr>
          <w:rFonts w:hint="eastAsia" w:ascii="黑体" w:hAnsi="宋体" w:eastAsia="黑体"/>
          <w:b/>
          <w:color w:val="auto"/>
          <w:sz w:val="72"/>
          <w:szCs w:val="72"/>
          <w:highlight w:val="none"/>
          <w:vertAlign w:val="baseline"/>
        </w:rPr>
        <w:t>采购文件</w:t>
      </w:r>
    </w:p>
    <w:p w14:paraId="6D9BA5A8">
      <w:pPr>
        <w:rPr>
          <w:rFonts w:hint="eastAsia" w:ascii="黑体" w:eastAsia="黑体"/>
          <w:b/>
          <w:bCs/>
          <w:color w:val="auto"/>
          <w:sz w:val="32"/>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6EA3F528">
      <w:pPr>
        <w:spacing w:line="360" w:lineRule="auto"/>
        <w:jc w:val="center"/>
        <w:rPr>
          <w:rFonts w:hint="eastAsia" w:ascii="黑体" w:eastAsia="黑体"/>
          <w:b/>
          <w:bCs/>
          <w:color w:val="auto"/>
          <w:sz w:val="32"/>
          <w:highlight w:val="none"/>
          <w:vertAlign w:val="baseline"/>
        </w:rPr>
      </w:pPr>
    </w:p>
    <w:p w14:paraId="591E1858">
      <w:pPr>
        <w:spacing w:line="360" w:lineRule="auto"/>
        <w:jc w:val="both"/>
        <w:rPr>
          <w:rFonts w:hint="eastAsia" w:ascii="黑体" w:eastAsia="黑体"/>
          <w:b/>
          <w:bCs/>
          <w:color w:val="auto"/>
          <w:sz w:val="32"/>
          <w:highlight w:val="none"/>
          <w:vertAlign w:val="baseline"/>
        </w:rPr>
      </w:pPr>
    </w:p>
    <w:p w14:paraId="572031EF">
      <w:pPr>
        <w:spacing w:line="360" w:lineRule="auto"/>
        <w:jc w:val="center"/>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599E2319">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项目编号：FECG20260197</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7</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31</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院内磋商</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8</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10</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28</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p w14:paraId="66D03EB8">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院内磋商</w:t>
      </w:r>
      <w:r>
        <w:rPr>
          <w:rFonts w:hint="eastAsia" w:ascii="仿宋" w:hAnsi="仿宋" w:eastAsia="仿宋" w:cs="宋体"/>
          <w:color w:val="auto"/>
          <w:sz w:val="32"/>
          <w:szCs w:val="32"/>
          <w:highlight w:val="none"/>
          <w:lang w:eastAsia="zh-CN"/>
        </w:rPr>
        <w:t>采购邀请函</w:t>
      </w:r>
      <w:bookmarkEnd w:id="0"/>
      <w:bookmarkEnd w:id="1"/>
      <w:bookmarkEnd w:id="2"/>
    </w:p>
    <w:p w14:paraId="35A27544">
      <w:pPr>
        <w:spacing w:line="360" w:lineRule="auto"/>
        <w:ind w:firstLine="480"/>
        <w:rPr>
          <w:rFonts w:hint="eastAsia" w:ascii="仿宋" w:hAnsi="仿宋" w:eastAsia="仿宋" w:cs="宋体"/>
          <w:color w:val="auto"/>
          <w:sz w:val="24"/>
          <w:szCs w:val="24"/>
          <w:highlight w:val="none"/>
          <w:u w:val="single"/>
          <w:vertAlign w:val="baseline"/>
        </w:rPr>
      </w:pPr>
    </w:p>
    <w:p w14:paraId="42D56AB1">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青岛市妇女儿童医院天然皂液20%（犬伤门诊专用）采购项目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院内磋商</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2B603424">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1、项目名称：天然皂液20%（犬伤门诊专用）采购项目</w:t>
      </w:r>
    </w:p>
    <w:p w14:paraId="3847B481">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2、项目编号：FECG202</w:t>
      </w:r>
      <w:r>
        <w:rPr>
          <w:rFonts w:hint="eastAsia" w:ascii="仿宋" w:hAnsi="仿宋" w:eastAsia="仿宋" w:cs="宋体"/>
          <w:color w:val="auto"/>
          <w:sz w:val="24"/>
          <w:szCs w:val="24"/>
          <w:highlight w:val="none"/>
          <w:vertAlign w:val="baseline"/>
          <w:lang w:val="en-US" w:eastAsia="zh-CN"/>
        </w:rPr>
        <w:t>60197</w:t>
      </w:r>
    </w:p>
    <w:p w14:paraId="76798405">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14:paraId="7BCE47E8">
      <w:p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074A3A9D">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4B560D31">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13DF1CDC">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7AADA03E">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075DA0E4">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4072D14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34ABCB9A">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9AFAD00">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0CE78479">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21C00F9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5D14EBE1">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52DB250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文件获取方式：青岛市妇女儿童医院官网-信息公开-招标采购栏院内磋商公告中附件下载。</w:t>
      </w:r>
    </w:p>
    <w:p w14:paraId="702A38FB">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sz w:val="24"/>
          <w:szCs w:val="24"/>
          <w:highlight w:val="none"/>
          <w:vertAlign w:val="baseline"/>
          <w:lang w:val="en-US" w:eastAsia="zh-CN"/>
        </w:rPr>
        <w:t>31</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8</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sz w:val="24"/>
          <w:szCs w:val="24"/>
          <w:highlight w:val="none"/>
          <w:vertAlign w:val="baseline"/>
          <w:lang w:val="en-US" w:eastAsia="zh-CN"/>
        </w:rPr>
        <w:t>4</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12136F55">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p>
    <w:p w14:paraId="6DAA18A8">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院内磋商时间、报价</w:t>
      </w:r>
      <w:r>
        <w:rPr>
          <w:rFonts w:hint="eastAsia" w:ascii="仿宋" w:hAnsi="仿宋" w:eastAsia="仿宋" w:cs="宋体"/>
          <w:color w:val="auto"/>
          <w:sz w:val="24"/>
          <w:szCs w:val="24"/>
          <w:highlight w:val="none"/>
          <w:vertAlign w:val="baseline"/>
        </w:rPr>
        <w:t>文件递交时间及地点</w:t>
      </w:r>
    </w:p>
    <w:p w14:paraId="1A1984D8">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方式：本项目为现场院内磋商项目，须报名供应商按时到场参加。（备：如采购人要求以线上或其他方式进行院内磋商评审的，则按照采购人要求的方式进行）</w:t>
      </w:r>
    </w:p>
    <w:p w14:paraId="5F78CA72">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具体公开院内磋商时间另行电话通知，请报名供应商保持手机畅通，因联系不畅等原因，未如期参加院内磋商的，责任自负。</w:t>
      </w:r>
    </w:p>
    <w:p w14:paraId="39B9EA0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4CAABB62">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3E446BB8">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宋体"/>
          <w:color w:val="auto"/>
          <w:sz w:val="24"/>
          <w:szCs w:val="24"/>
          <w:highlight w:val="none"/>
          <w:vertAlign w:val="baseline"/>
        </w:rPr>
        <w:t>采购文件不予接受。</w:t>
      </w:r>
    </w:p>
    <w:p w14:paraId="382AB3A4">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0420F068">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45D32E6">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362B854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68DCB6F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401EFF7E">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4ED2CD82">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16BF7A6">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48FB4C61">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02519096">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02385DA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43C96ED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6FD6C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D5FBD15">
            <w:pPr>
              <w:jc w:val="center"/>
              <w:rPr>
                <w:rFonts w:hint="default" w:ascii="仿宋" w:hAnsi="仿宋" w:eastAsia="仿宋" w:cs="仿宋"/>
                <w:color w:val="auto"/>
                <w:sz w:val="44"/>
                <w:szCs w:val="44"/>
                <w:highlight w:val="none"/>
                <w:lang w:val="en-US" w:eastAsia="zh-CN"/>
              </w:rPr>
            </w:pPr>
            <w:r>
              <w:rPr>
                <w:rFonts w:hint="eastAsia" w:ascii="仿宋" w:hAnsi="仿宋" w:eastAsia="仿宋" w:cs="仿宋"/>
                <w:color w:val="auto"/>
                <w:sz w:val="44"/>
                <w:szCs w:val="44"/>
                <w:highlight w:val="none"/>
                <w:lang w:val="en-US" w:eastAsia="zh-CN"/>
              </w:rPr>
              <w:t>报名的包组*</w:t>
            </w:r>
          </w:p>
        </w:tc>
        <w:tc>
          <w:tcPr>
            <w:tcW w:w="5958" w:type="dxa"/>
            <w:noWrap w:val="0"/>
            <w:vAlign w:val="bottom"/>
          </w:tcPr>
          <w:p w14:paraId="5E085FC3">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备注</w:t>
            </w:r>
          </w:p>
        </w:tc>
        <w:tc>
          <w:tcPr>
            <w:tcW w:w="5958" w:type="dxa"/>
            <w:noWrap w:val="0"/>
            <w:vAlign w:val="bottom"/>
          </w:tcPr>
          <w:p w14:paraId="362BEE93">
            <w:pPr>
              <w:jc w:val="center"/>
              <w:rPr>
                <w:rFonts w:hint="eastAsia" w:ascii="仿宋" w:hAnsi="仿宋" w:eastAsia="仿宋" w:cs="仿宋"/>
                <w:color w:val="auto"/>
                <w:sz w:val="44"/>
                <w:szCs w:val="44"/>
                <w:highlight w:val="none"/>
              </w:rPr>
            </w:pPr>
          </w:p>
        </w:tc>
      </w:tr>
    </w:tbl>
    <w:p w14:paraId="69E4184B">
      <w:pPr>
        <w:pStyle w:val="2"/>
        <w:numPr>
          <w:ilvl w:val="0"/>
          <w:numId w:val="2"/>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108F5391">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4"/>
          <w:szCs w:val="24"/>
          <w:highlight w:val="none"/>
          <w:vertAlign w:val="baseline"/>
        </w:rPr>
        <w:t>天然皂液20%（犬伤门诊专用）采购项目</w:t>
      </w:r>
    </w:p>
    <w:p w14:paraId="41AC24D9">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rPr>
        <w:t>FECG202</w:t>
      </w:r>
      <w:r>
        <w:rPr>
          <w:rFonts w:hint="eastAsia" w:ascii="仿宋" w:hAnsi="仿宋" w:eastAsia="仿宋" w:cs="宋体"/>
          <w:color w:val="auto"/>
          <w:sz w:val="24"/>
          <w:szCs w:val="24"/>
          <w:highlight w:val="none"/>
          <w:vertAlign w:val="baseline"/>
          <w:lang w:val="en-US" w:eastAsia="zh-CN"/>
        </w:rPr>
        <w:t>60197</w:t>
      </w:r>
    </w:p>
    <w:p w14:paraId="44046053">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07B83C1E">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采购预算2800</w:t>
      </w:r>
      <w:bookmarkStart w:id="11" w:name="_GoBack"/>
      <w:bookmarkEnd w:id="11"/>
      <w:r>
        <w:rPr>
          <w:rFonts w:hint="eastAsia" w:ascii="仿宋" w:hAnsi="仿宋" w:eastAsia="仿宋" w:cs="仿宋"/>
          <w:b/>
          <w:bCs w:val="0"/>
          <w:color w:val="auto"/>
          <w:sz w:val="24"/>
          <w:szCs w:val="24"/>
          <w:highlight w:val="none"/>
          <w:vertAlign w:val="baseline"/>
          <w:lang w:val="en-US" w:eastAsia="zh-CN"/>
        </w:rPr>
        <w:t>元</w:t>
      </w:r>
    </w:p>
    <w:tbl>
      <w:tblPr>
        <w:tblStyle w:val="9"/>
        <w:tblW w:w="10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
        <w:gridCol w:w="1560"/>
        <w:gridCol w:w="3761"/>
        <w:gridCol w:w="817"/>
        <w:gridCol w:w="933"/>
        <w:gridCol w:w="900"/>
        <w:gridCol w:w="834"/>
        <w:gridCol w:w="753"/>
      </w:tblGrid>
      <w:tr w14:paraId="19562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0" w:type="dxa"/>
            <w:vAlign w:val="center"/>
          </w:tcPr>
          <w:p w14:paraId="7C0DF17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560" w:type="dxa"/>
            <w:vAlign w:val="center"/>
          </w:tcPr>
          <w:p w14:paraId="517D389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耗材名称</w:t>
            </w:r>
          </w:p>
        </w:tc>
        <w:tc>
          <w:tcPr>
            <w:tcW w:w="3761" w:type="dxa"/>
            <w:vAlign w:val="center"/>
          </w:tcPr>
          <w:p w14:paraId="6370959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817" w:type="dxa"/>
            <w:vAlign w:val="center"/>
          </w:tcPr>
          <w:p w14:paraId="288A9A5B">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3879BBD2">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单价</w:t>
            </w:r>
          </w:p>
          <w:p w14:paraId="7C072E1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933" w:type="dxa"/>
            <w:vAlign w:val="center"/>
          </w:tcPr>
          <w:p w14:paraId="01CD8DC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数量及单位</w:t>
            </w:r>
          </w:p>
        </w:tc>
        <w:tc>
          <w:tcPr>
            <w:tcW w:w="900" w:type="dxa"/>
            <w:vAlign w:val="center"/>
          </w:tcPr>
          <w:p w14:paraId="37F70BF1">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76FEAF3C">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总价</w:t>
            </w:r>
          </w:p>
          <w:p w14:paraId="58DF742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834" w:type="dxa"/>
            <w:vAlign w:val="center"/>
          </w:tcPr>
          <w:p w14:paraId="559B8DF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753" w:type="dxa"/>
            <w:vAlign w:val="center"/>
          </w:tcPr>
          <w:p w14:paraId="0F13CE3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33E44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0" w:type="dxa"/>
            <w:vAlign w:val="center"/>
          </w:tcPr>
          <w:p w14:paraId="74E49CE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560" w:type="dxa"/>
            <w:vAlign w:val="center"/>
          </w:tcPr>
          <w:p w14:paraId="218219D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皂液（犬伤门诊专用）</w:t>
            </w:r>
          </w:p>
        </w:tc>
        <w:tc>
          <w:tcPr>
            <w:tcW w:w="3761" w:type="dxa"/>
            <w:vAlign w:val="center"/>
          </w:tcPr>
          <w:p w14:paraId="737479D8">
            <w:pPr>
              <w:numPr>
                <w:ilvl w:val="0"/>
                <w:numId w:val="4"/>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主要成分：纯天然植物皂化物，有效物含量20%；</w:t>
            </w:r>
          </w:p>
          <w:p w14:paraId="657009D6">
            <w:pPr>
              <w:numPr>
                <w:ilvl w:val="0"/>
                <w:numId w:val="4"/>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无磷、含有天然护肤因子，强效去污、高效除菌；</w:t>
            </w:r>
          </w:p>
          <w:p w14:paraId="6E5B5D37">
            <w:pPr>
              <w:numPr>
                <w:ilvl w:val="0"/>
                <w:numId w:val="4"/>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易冲洗、无残留；</w:t>
            </w:r>
          </w:p>
          <w:p w14:paraId="267C2506">
            <w:pPr>
              <w:numPr>
                <w:ilvl w:val="0"/>
                <w:numId w:val="4"/>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适用于犬、猫、鼠等动物致伤后伤口、创面的清洗、冲洗处理等以及日常皮肤清洁、去污、外科手术第一遍洗手等；</w:t>
            </w:r>
          </w:p>
          <w:p w14:paraId="4DDD21ED">
            <w:pPr>
              <w:numPr>
                <w:ilvl w:val="0"/>
                <w:numId w:val="4"/>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参考净含量：250ml/瓶；</w:t>
            </w:r>
          </w:p>
          <w:p w14:paraId="4F44F0F4">
            <w:pPr>
              <w:numPr>
                <w:ilvl w:val="0"/>
                <w:numId w:val="4"/>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质量达到国家相关标准、行业标准、地方标准或者其他标准、规范（如《一次性使用卫生用品卫生标准》、《消毒技术规范》等），报名供应商须提供有关货物的合格证明材料、检验报告等。</w:t>
            </w:r>
          </w:p>
          <w:p w14:paraId="58975EFE">
            <w:pPr>
              <w:numPr>
                <w:ilvl w:val="0"/>
                <w:numId w:val="4"/>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磋商现场须带样品。</w:t>
            </w:r>
          </w:p>
        </w:tc>
        <w:tc>
          <w:tcPr>
            <w:tcW w:w="817" w:type="dxa"/>
            <w:vAlign w:val="center"/>
          </w:tcPr>
          <w:p w14:paraId="316C583A">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14</w:t>
            </w:r>
          </w:p>
        </w:tc>
        <w:tc>
          <w:tcPr>
            <w:tcW w:w="933" w:type="dxa"/>
            <w:vAlign w:val="center"/>
          </w:tcPr>
          <w:p w14:paraId="44B4D91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200瓶</w:t>
            </w:r>
          </w:p>
        </w:tc>
        <w:tc>
          <w:tcPr>
            <w:tcW w:w="900" w:type="dxa"/>
            <w:vAlign w:val="center"/>
          </w:tcPr>
          <w:p w14:paraId="7E4A6035">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2800</w:t>
            </w:r>
          </w:p>
        </w:tc>
        <w:tc>
          <w:tcPr>
            <w:tcW w:w="834" w:type="dxa"/>
            <w:vAlign w:val="center"/>
          </w:tcPr>
          <w:p w14:paraId="430A37F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2年</w:t>
            </w:r>
          </w:p>
        </w:tc>
        <w:tc>
          <w:tcPr>
            <w:tcW w:w="753" w:type="dxa"/>
            <w:vAlign w:val="center"/>
          </w:tcPr>
          <w:p w14:paraId="0D34868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7天</w:t>
            </w:r>
          </w:p>
        </w:tc>
      </w:tr>
    </w:tbl>
    <w:p w14:paraId="7F2D4BD6">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p>
    <w:p w14:paraId="06CA49EA">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p>
    <w:p w14:paraId="4F9EDCB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5E68EDC8">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73D6B1BA">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4FE02A9">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A6F0C2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331D49C">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F37E4EF">
      <w:pPr>
        <w:pStyle w:val="2"/>
        <w:numPr>
          <w:ilvl w:val="0"/>
          <w:numId w:val="2"/>
        </w:numPr>
        <w:spacing w:line="360" w:lineRule="auto"/>
        <w:rPr>
          <w:rFonts w:hint="default" w:ascii="仿宋" w:hAnsi="仿宋" w:eastAsia="仿宋" w:cs="宋体"/>
          <w:bCs/>
          <w:color w:val="auto"/>
          <w:sz w:val="32"/>
          <w:szCs w:val="32"/>
          <w:highlight w:val="none"/>
          <w:lang w:val="en-US" w:eastAsia="zh-CN"/>
        </w:rPr>
      </w:pPr>
      <w:bookmarkStart w:id="5" w:name="_Toc22109"/>
      <w:bookmarkStart w:id="6" w:name="_Toc11005"/>
      <w:r>
        <w:rPr>
          <w:rFonts w:hint="eastAsia" w:ascii="仿宋" w:hAnsi="仿宋" w:eastAsia="仿宋" w:cs="宋体"/>
          <w:bCs/>
          <w:color w:val="auto"/>
          <w:sz w:val="32"/>
          <w:szCs w:val="32"/>
          <w:highlight w:val="none"/>
          <w:lang w:val="en-US" w:eastAsia="zh-CN"/>
        </w:rPr>
        <w:t>供应商须知</w:t>
      </w:r>
      <w:bookmarkEnd w:id="5"/>
      <w:bookmarkEnd w:id="6"/>
    </w:p>
    <w:p w14:paraId="623BA5DB">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0F7D43E5">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6642E17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6A12FBF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1BED80A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759101D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11919FD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9FB58A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7DBAC1D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4B2E45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5E12A72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2FB92C3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128C0B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17DFD50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31BB4E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200F4B9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35399A3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4C9C344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2015370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1768D54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7AC94A4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6711CEC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7017CED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032833B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25C66F06">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65A915B5">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7F1A908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0D0F35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FFD36F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03864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39AADF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932870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08B15A8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A400EF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5079F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29472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A62A91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4110D35B">
      <w:pPr>
        <w:pStyle w:val="2"/>
        <w:numPr>
          <w:ilvl w:val="0"/>
          <w:numId w:val="2"/>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502B86AA">
      <w:pPr>
        <w:jc w:val="center"/>
        <w:rPr>
          <w:rFonts w:hint="eastAsia" w:cs="宋体"/>
          <w:b/>
          <w:color w:val="auto"/>
          <w:spacing w:val="100"/>
          <w:szCs w:val="21"/>
          <w:highlight w:val="none"/>
          <w:vertAlign w:val="baseline"/>
        </w:rPr>
      </w:pPr>
    </w:p>
    <w:p w14:paraId="3AE8D1AB">
      <w:pPr>
        <w:jc w:val="center"/>
        <w:rPr>
          <w:rFonts w:hint="eastAsia" w:cs="宋体"/>
          <w:b/>
          <w:color w:val="auto"/>
          <w:spacing w:val="100"/>
          <w:szCs w:val="21"/>
          <w:highlight w:val="none"/>
          <w:vertAlign w:val="baseline"/>
        </w:rPr>
      </w:pPr>
    </w:p>
    <w:p w14:paraId="1A9155C1">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6F7827A9">
      <w:pPr>
        <w:jc w:val="center"/>
        <w:rPr>
          <w:rFonts w:cs="宋体"/>
          <w:color w:val="auto"/>
          <w:sz w:val="32"/>
          <w:szCs w:val="32"/>
          <w:highlight w:val="none"/>
          <w:vertAlign w:val="baseline"/>
        </w:rPr>
      </w:pPr>
    </w:p>
    <w:p w14:paraId="76A9D5A7">
      <w:pPr>
        <w:jc w:val="center"/>
        <w:rPr>
          <w:rFonts w:cs="宋体"/>
          <w:color w:val="auto"/>
          <w:sz w:val="32"/>
          <w:szCs w:val="32"/>
          <w:highlight w:val="none"/>
          <w:vertAlign w:val="baseline"/>
        </w:rPr>
      </w:pPr>
    </w:p>
    <w:p w14:paraId="51425ABD">
      <w:pPr>
        <w:jc w:val="center"/>
        <w:rPr>
          <w:rFonts w:cs="宋体"/>
          <w:color w:val="auto"/>
          <w:sz w:val="32"/>
          <w:szCs w:val="32"/>
          <w:highlight w:val="none"/>
          <w:vertAlign w:val="baseline"/>
        </w:rPr>
      </w:pPr>
    </w:p>
    <w:p w14:paraId="6FE44191">
      <w:pPr>
        <w:jc w:val="center"/>
        <w:rPr>
          <w:rFonts w:hint="eastAsia" w:cs="宋体"/>
          <w:color w:val="auto"/>
          <w:sz w:val="32"/>
          <w:szCs w:val="32"/>
          <w:highlight w:val="none"/>
          <w:vertAlign w:val="baseline"/>
        </w:rPr>
      </w:pPr>
    </w:p>
    <w:p w14:paraId="0F717A5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62DD3ECA">
      <w:pPr>
        <w:jc w:val="center"/>
        <w:rPr>
          <w:rFonts w:hint="eastAsia" w:cs="宋体"/>
          <w:b/>
          <w:color w:val="auto"/>
          <w:sz w:val="28"/>
          <w:szCs w:val="28"/>
          <w:highlight w:val="none"/>
          <w:vertAlign w:val="baseline"/>
        </w:rPr>
      </w:pPr>
    </w:p>
    <w:p w14:paraId="37ED7B9F">
      <w:pPr>
        <w:spacing w:line="360" w:lineRule="auto"/>
        <w:rPr>
          <w:rFonts w:hint="eastAsia" w:cs="宋体"/>
          <w:color w:val="auto"/>
          <w:sz w:val="32"/>
          <w:szCs w:val="32"/>
          <w:highlight w:val="none"/>
          <w:vertAlign w:val="baseline"/>
        </w:rPr>
      </w:pPr>
    </w:p>
    <w:p w14:paraId="5AB4A2D8">
      <w:pPr>
        <w:spacing w:line="360" w:lineRule="auto"/>
        <w:rPr>
          <w:rFonts w:hint="eastAsia" w:cs="宋体"/>
          <w:color w:val="auto"/>
          <w:sz w:val="32"/>
          <w:szCs w:val="32"/>
          <w:highlight w:val="none"/>
          <w:vertAlign w:val="baseline"/>
        </w:rPr>
      </w:pPr>
    </w:p>
    <w:p w14:paraId="2C28316B">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459BA819">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1F34F3AD">
      <w:pPr>
        <w:jc w:val="center"/>
        <w:rPr>
          <w:rFonts w:hint="eastAsia" w:cs="宋体"/>
          <w:color w:val="auto"/>
          <w:sz w:val="28"/>
          <w:szCs w:val="28"/>
          <w:highlight w:val="none"/>
          <w:vertAlign w:val="baseline"/>
        </w:rPr>
      </w:pPr>
    </w:p>
    <w:p w14:paraId="3A2392A0">
      <w:pPr>
        <w:rPr>
          <w:rFonts w:hint="eastAsia" w:cs="宋体"/>
          <w:color w:val="auto"/>
          <w:sz w:val="28"/>
          <w:szCs w:val="28"/>
          <w:highlight w:val="none"/>
          <w:vertAlign w:val="baseline"/>
        </w:rPr>
      </w:pPr>
    </w:p>
    <w:p w14:paraId="7E761C85">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0AD42D69">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1079282B">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4C7B84EE">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47AC2D0">
      <w:pPr>
        <w:jc w:val="center"/>
        <w:rPr>
          <w:rFonts w:hint="eastAsia" w:ascii="仿宋" w:hAnsi="仿宋" w:eastAsia="仿宋" w:cs="宋体"/>
          <w:b/>
          <w:bCs/>
          <w:color w:val="auto"/>
          <w:sz w:val="32"/>
          <w:szCs w:val="32"/>
          <w:highlight w:val="none"/>
          <w:vertAlign w:val="baseline"/>
          <w:lang w:val="en-GB"/>
        </w:rPr>
      </w:pPr>
    </w:p>
    <w:p w14:paraId="00D151A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DAA9D71">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52E4F077">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2770ABE8">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09D938D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EF69B7A">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6B9E17CE">
      <w:pPr>
        <w:rPr>
          <w:rFonts w:hint="eastAsia" w:ascii="仿宋" w:hAnsi="仿宋" w:eastAsia="仿宋" w:cs="宋体"/>
          <w:b w:val="0"/>
          <w:color w:val="auto"/>
          <w:sz w:val="28"/>
          <w:szCs w:val="28"/>
          <w:highlight w:val="none"/>
          <w:vertAlign w:val="baseline"/>
          <w:lang w:val="en-GB"/>
        </w:rPr>
      </w:pPr>
    </w:p>
    <w:p w14:paraId="00AFE600">
      <w:pPr>
        <w:rPr>
          <w:rFonts w:hint="eastAsia" w:ascii="仿宋" w:hAnsi="仿宋" w:eastAsia="仿宋" w:cs="宋体"/>
          <w:b w:val="0"/>
          <w:color w:val="auto"/>
          <w:sz w:val="28"/>
          <w:szCs w:val="28"/>
          <w:highlight w:val="none"/>
          <w:vertAlign w:val="baseline"/>
          <w:lang w:val="en-GB"/>
        </w:rPr>
      </w:pPr>
    </w:p>
    <w:p w14:paraId="4631E867">
      <w:pPr>
        <w:rPr>
          <w:rFonts w:hint="eastAsia" w:ascii="仿宋" w:hAnsi="仿宋" w:eastAsia="仿宋" w:cs="宋体"/>
          <w:b w:val="0"/>
          <w:color w:val="auto"/>
          <w:sz w:val="28"/>
          <w:szCs w:val="28"/>
          <w:highlight w:val="none"/>
          <w:vertAlign w:val="baseline"/>
          <w:lang w:val="en-GB"/>
        </w:rPr>
      </w:pPr>
    </w:p>
    <w:p w14:paraId="56C641B1">
      <w:pPr>
        <w:rPr>
          <w:rFonts w:hint="eastAsia" w:ascii="仿宋" w:hAnsi="仿宋" w:eastAsia="仿宋" w:cs="宋体"/>
          <w:b w:val="0"/>
          <w:color w:val="auto"/>
          <w:sz w:val="28"/>
          <w:szCs w:val="28"/>
          <w:highlight w:val="none"/>
          <w:vertAlign w:val="baseline"/>
          <w:lang w:val="en-GB"/>
        </w:rPr>
      </w:pPr>
    </w:p>
    <w:p w14:paraId="58070134">
      <w:pPr>
        <w:rPr>
          <w:rFonts w:hint="eastAsia" w:ascii="仿宋" w:hAnsi="仿宋" w:eastAsia="仿宋" w:cs="宋体"/>
          <w:b w:val="0"/>
          <w:color w:val="auto"/>
          <w:sz w:val="28"/>
          <w:szCs w:val="28"/>
          <w:highlight w:val="none"/>
          <w:vertAlign w:val="baseline"/>
          <w:lang w:val="en-GB"/>
        </w:rPr>
      </w:pPr>
    </w:p>
    <w:p w14:paraId="32906556">
      <w:pPr>
        <w:rPr>
          <w:rFonts w:hint="eastAsia" w:ascii="仿宋" w:hAnsi="仿宋" w:eastAsia="仿宋" w:cs="宋体"/>
          <w:b w:val="0"/>
          <w:color w:val="auto"/>
          <w:sz w:val="28"/>
          <w:szCs w:val="28"/>
          <w:highlight w:val="none"/>
          <w:vertAlign w:val="baseline"/>
          <w:lang w:val="en-GB"/>
        </w:rPr>
      </w:pPr>
    </w:p>
    <w:p w14:paraId="24FA5003">
      <w:pPr>
        <w:rPr>
          <w:rFonts w:hint="eastAsia" w:ascii="仿宋" w:hAnsi="仿宋" w:eastAsia="仿宋" w:cs="宋体"/>
          <w:b w:val="0"/>
          <w:color w:val="auto"/>
          <w:sz w:val="28"/>
          <w:szCs w:val="28"/>
          <w:highlight w:val="none"/>
          <w:vertAlign w:val="baseline"/>
          <w:lang w:val="en-GB"/>
        </w:rPr>
      </w:pPr>
    </w:p>
    <w:p w14:paraId="664E41BA">
      <w:pPr>
        <w:rPr>
          <w:rFonts w:hint="eastAsia" w:ascii="仿宋" w:hAnsi="仿宋" w:eastAsia="仿宋" w:cs="宋体"/>
          <w:b w:val="0"/>
          <w:color w:val="auto"/>
          <w:sz w:val="28"/>
          <w:szCs w:val="28"/>
          <w:highlight w:val="none"/>
          <w:vertAlign w:val="baseline"/>
          <w:lang w:val="en-GB"/>
        </w:rPr>
      </w:pPr>
    </w:p>
    <w:p w14:paraId="2DCE15C5">
      <w:pPr>
        <w:rPr>
          <w:rFonts w:hint="eastAsia" w:ascii="仿宋" w:hAnsi="仿宋" w:eastAsia="仿宋" w:cs="宋体"/>
          <w:b w:val="0"/>
          <w:color w:val="auto"/>
          <w:sz w:val="28"/>
          <w:szCs w:val="28"/>
          <w:highlight w:val="none"/>
          <w:vertAlign w:val="baseline"/>
          <w:lang w:val="en-GB"/>
        </w:rPr>
      </w:pPr>
    </w:p>
    <w:p w14:paraId="54D71078">
      <w:pPr>
        <w:rPr>
          <w:rFonts w:hint="eastAsia" w:ascii="仿宋" w:hAnsi="仿宋" w:eastAsia="仿宋" w:cs="宋体"/>
          <w:b w:val="0"/>
          <w:color w:val="auto"/>
          <w:sz w:val="28"/>
          <w:szCs w:val="28"/>
          <w:highlight w:val="none"/>
          <w:vertAlign w:val="baseline"/>
          <w:lang w:val="en-GB"/>
        </w:rPr>
      </w:pPr>
    </w:p>
    <w:p w14:paraId="2C1D9E80">
      <w:pPr>
        <w:rPr>
          <w:rFonts w:hint="eastAsia" w:ascii="仿宋" w:hAnsi="仿宋" w:eastAsia="仿宋" w:cs="宋体"/>
          <w:b w:val="0"/>
          <w:color w:val="auto"/>
          <w:sz w:val="28"/>
          <w:szCs w:val="28"/>
          <w:highlight w:val="none"/>
          <w:vertAlign w:val="baseline"/>
          <w:lang w:val="en-GB"/>
        </w:rPr>
      </w:pPr>
    </w:p>
    <w:p w14:paraId="70011EAC">
      <w:pPr>
        <w:rPr>
          <w:rFonts w:hint="eastAsia" w:ascii="仿宋" w:hAnsi="仿宋" w:eastAsia="仿宋" w:cs="宋体"/>
          <w:b w:val="0"/>
          <w:color w:val="auto"/>
          <w:sz w:val="28"/>
          <w:szCs w:val="28"/>
          <w:highlight w:val="none"/>
          <w:vertAlign w:val="baseline"/>
          <w:lang w:val="en-GB"/>
        </w:rPr>
      </w:pPr>
    </w:p>
    <w:p w14:paraId="0CA98B9A">
      <w:pPr>
        <w:rPr>
          <w:rFonts w:hint="eastAsia" w:ascii="仿宋" w:hAnsi="仿宋" w:eastAsia="仿宋" w:cs="宋体"/>
          <w:b w:val="0"/>
          <w:color w:val="auto"/>
          <w:sz w:val="28"/>
          <w:szCs w:val="28"/>
          <w:highlight w:val="none"/>
          <w:vertAlign w:val="baseline"/>
          <w:lang w:val="en-GB"/>
        </w:rPr>
      </w:pPr>
    </w:p>
    <w:p w14:paraId="15DD4814">
      <w:pPr>
        <w:rPr>
          <w:rFonts w:hint="eastAsia" w:ascii="仿宋" w:hAnsi="仿宋" w:eastAsia="仿宋" w:cs="宋体"/>
          <w:b w:val="0"/>
          <w:color w:val="auto"/>
          <w:sz w:val="28"/>
          <w:szCs w:val="28"/>
          <w:highlight w:val="none"/>
          <w:vertAlign w:val="baseline"/>
          <w:lang w:val="en-GB"/>
        </w:rPr>
      </w:pPr>
    </w:p>
    <w:p w14:paraId="7249ADFC">
      <w:pPr>
        <w:rPr>
          <w:rFonts w:hint="eastAsia" w:ascii="仿宋" w:hAnsi="仿宋" w:eastAsia="仿宋" w:cs="宋体"/>
          <w:b w:val="0"/>
          <w:color w:val="auto"/>
          <w:sz w:val="28"/>
          <w:szCs w:val="28"/>
          <w:highlight w:val="none"/>
          <w:vertAlign w:val="baseline"/>
          <w:lang w:val="en-GB"/>
        </w:rPr>
      </w:pPr>
    </w:p>
    <w:p w14:paraId="631C1819">
      <w:pPr>
        <w:rPr>
          <w:rFonts w:hint="eastAsia" w:ascii="仿宋" w:hAnsi="仿宋" w:eastAsia="仿宋" w:cs="宋体"/>
          <w:b w:val="0"/>
          <w:color w:val="auto"/>
          <w:sz w:val="28"/>
          <w:szCs w:val="28"/>
          <w:highlight w:val="none"/>
          <w:vertAlign w:val="baseline"/>
          <w:lang w:val="en-GB"/>
        </w:rPr>
      </w:pPr>
    </w:p>
    <w:p w14:paraId="16AE0989">
      <w:pPr>
        <w:rPr>
          <w:rFonts w:hint="eastAsia" w:ascii="仿宋" w:hAnsi="仿宋" w:eastAsia="仿宋" w:cs="宋体"/>
          <w:b w:val="0"/>
          <w:color w:val="auto"/>
          <w:sz w:val="28"/>
          <w:szCs w:val="28"/>
          <w:highlight w:val="none"/>
          <w:vertAlign w:val="baseline"/>
          <w:lang w:val="en-GB"/>
        </w:rPr>
      </w:pPr>
    </w:p>
    <w:p w14:paraId="5A21ED4A">
      <w:pPr>
        <w:rPr>
          <w:rFonts w:hint="eastAsia" w:ascii="仿宋" w:hAnsi="仿宋" w:eastAsia="仿宋" w:cs="宋体"/>
          <w:b w:val="0"/>
          <w:color w:val="auto"/>
          <w:sz w:val="28"/>
          <w:szCs w:val="28"/>
          <w:highlight w:val="none"/>
          <w:vertAlign w:val="baseline"/>
          <w:lang w:val="en-GB"/>
        </w:rPr>
      </w:pPr>
    </w:p>
    <w:p w14:paraId="0F624D60">
      <w:pPr>
        <w:rPr>
          <w:rFonts w:hint="eastAsia" w:ascii="仿宋" w:hAnsi="仿宋" w:eastAsia="仿宋" w:cs="宋体"/>
          <w:b w:val="0"/>
          <w:color w:val="auto"/>
          <w:sz w:val="28"/>
          <w:szCs w:val="28"/>
          <w:highlight w:val="none"/>
          <w:vertAlign w:val="baseline"/>
          <w:lang w:val="en-GB"/>
        </w:rPr>
      </w:pPr>
    </w:p>
    <w:p w14:paraId="605DF892">
      <w:pPr>
        <w:rPr>
          <w:rFonts w:hint="eastAsia" w:ascii="仿宋" w:hAnsi="仿宋" w:eastAsia="仿宋" w:cs="宋体"/>
          <w:b w:val="0"/>
          <w:color w:val="auto"/>
          <w:sz w:val="28"/>
          <w:szCs w:val="28"/>
          <w:highlight w:val="none"/>
          <w:vertAlign w:val="baseline"/>
          <w:lang w:val="en-GB"/>
        </w:rPr>
      </w:pPr>
    </w:p>
    <w:p w14:paraId="2132E560">
      <w:pPr>
        <w:rPr>
          <w:rFonts w:hint="eastAsia" w:ascii="仿宋" w:hAnsi="仿宋" w:eastAsia="仿宋" w:cs="宋体"/>
          <w:b w:val="0"/>
          <w:color w:val="auto"/>
          <w:sz w:val="28"/>
          <w:szCs w:val="28"/>
          <w:highlight w:val="none"/>
          <w:vertAlign w:val="baseline"/>
          <w:lang w:val="en-GB"/>
        </w:rPr>
      </w:pPr>
    </w:p>
    <w:p w14:paraId="362C4AC4">
      <w:pPr>
        <w:rPr>
          <w:rFonts w:hint="eastAsia" w:ascii="仿宋" w:hAnsi="仿宋" w:eastAsia="仿宋" w:cs="宋体"/>
          <w:b w:val="0"/>
          <w:color w:val="auto"/>
          <w:sz w:val="28"/>
          <w:szCs w:val="28"/>
          <w:highlight w:val="none"/>
          <w:vertAlign w:val="baseline"/>
          <w:lang w:val="en-GB"/>
        </w:rPr>
      </w:pPr>
    </w:p>
    <w:p w14:paraId="1156F051">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6512C75B">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07B61742">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704FAA5B">
      <w:pPr>
        <w:jc w:val="center"/>
        <w:rPr>
          <w:rFonts w:hint="default" w:ascii="仿宋" w:hAnsi="仿宋" w:eastAsia="仿宋" w:cs="宋体"/>
          <w:b/>
          <w:bCs/>
          <w:color w:val="auto"/>
          <w:sz w:val="28"/>
          <w:szCs w:val="28"/>
          <w:highlight w:val="none"/>
          <w:vertAlign w:val="baseline"/>
          <w:lang w:val="en-US" w:eastAsia="zh-CN"/>
        </w:rPr>
      </w:pPr>
    </w:p>
    <w:tbl>
      <w:tblPr>
        <w:tblStyle w:val="9"/>
        <w:tblW w:w="141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0"/>
        <w:gridCol w:w="896"/>
        <w:gridCol w:w="795"/>
        <w:gridCol w:w="1305"/>
        <w:gridCol w:w="1305"/>
        <w:gridCol w:w="840"/>
        <w:gridCol w:w="855"/>
        <w:gridCol w:w="1095"/>
        <w:gridCol w:w="855"/>
        <w:gridCol w:w="825"/>
        <w:gridCol w:w="750"/>
        <w:gridCol w:w="2410"/>
      </w:tblGrid>
      <w:tr w14:paraId="30800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2250" w:type="dxa"/>
            <w:vAlign w:val="center"/>
          </w:tcPr>
          <w:p w14:paraId="3988169E">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3A9FD5B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23EC6561">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7C1565E6">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注册证号</w:t>
            </w:r>
          </w:p>
        </w:tc>
        <w:tc>
          <w:tcPr>
            <w:tcW w:w="1305" w:type="dxa"/>
            <w:vAlign w:val="center"/>
          </w:tcPr>
          <w:p w14:paraId="77FB661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59215C83">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3AA781AF">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18791382">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3DF5188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2F466170">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1258A22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2410" w:type="dxa"/>
            <w:vAlign w:val="center"/>
          </w:tcPr>
          <w:p w14:paraId="6938FBD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2B03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2250" w:type="dxa"/>
            <w:vAlign w:val="center"/>
          </w:tcPr>
          <w:p w14:paraId="180CC080">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17D65EA3">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392F8203">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86C65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171EDA3">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1F8563D9">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F6B11C9">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56FEE56">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B895436">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288592E">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3CF8328C">
            <w:pPr>
              <w:jc w:val="center"/>
              <w:rPr>
                <w:rFonts w:hint="eastAsia" w:ascii="仿宋" w:hAnsi="仿宋" w:eastAsia="仿宋" w:cs="宋体"/>
                <w:b w:val="0"/>
                <w:color w:val="auto"/>
                <w:sz w:val="24"/>
                <w:szCs w:val="24"/>
                <w:highlight w:val="none"/>
                <w:vertAlign w:val="baseline"/>
                <w:lang w:val="en-GB"/>
              </w:rPr>
            </w:pPr>
          </w:p>
        </w:tc>
        <w:tc>
          <w:tcPr>
            <w:tcW w:w="2410" w:type="dxa"/>
            <w:vAlign w:val="center"/>
          </w:tcPr>
          <w:p w14:paraId="0C276B27">
            <w:pPr>
              <w:jc w:val="center"/>
              <w:rPr>
                <w:rFonts w:hint="eastAsia" w:ascii="仿宋" w:hAnsi="仿宋" w:eastAsia="仿宋" w:cs="宋体"/>
                <w:b w:val="0"/>
                <w:color w:val="auto"/>
                <w:sz w:val="24"/>
                <w:szCs w:val="24"/>
                <w:highlight w:val="none"/>
                <w:vertAlign w:val="baseline"/>
                <w:lang w:val="en-GB"/>
              </w:rPr>
            </w:pPr>
          </w:p>
        </w:tc>
      </w:tr>
      <w:tr w14:paraId="5C71F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2250" w:type="dxa"/>
            <w:vAlign w:val="center"/>
          </w:tcPr>
          <w:p w14:paraId="51B07BDA">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D09897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B6F469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B75A24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AA2A62A">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4F714401">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69D0B4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24A92D50">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E270674">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765B17E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005DEEE">
            <w:pPr>
              <w:jc w:val="center"/>
              <w:rPr>
                <w:rFonts w:hint="eastAsia" w:ascii="仿宋" w:hAnsi="仿宋" w:eastAsia="仿宋" w:cs="宋体"/>
                <w:b w:val="0"/>
                <w:color w:val="auto"/>
                <w:sz w:val="24"/>
                <w:szCs w:val="24"/>
                <w:highlight w:val="none"/>
                <w:vertAlign w:val="baseline"/>
                <w:lang w:val="en-GB"/>
              </w:rPr>
            </w:pPr>
          </w:p>
        </w:tc>
        <w:tc>
          <w:tcPr>
            <w:tcW w:w="2410" w:type="dxa"/>
            <w:vAlign w:val="center"/>
          </w:tcPr>
          <w:p w14:paraId="29DE29DC">
            <w:pPr>
              <w:jc w:val="center"/>
              <w:rPr>
                <w:rFonts w:hint="eastAsia" w:ascii="仿宋" w:hAnsi="仿宋" w:eastAsia="仿宋" w:cs="宋体"/>
                <w:b w:val="0"/>
                <w:color w:val="auto"/>
                <w:sz w:val="24"/>
                <w:szCs w:val="24"/>
                <w:highlight w:val="none"/>
                <w:vertAlign w:val="baseline"/>
                <w:lang w:val="en-GB"/>
              </w:rPr>
            </w:pPr>
          </w:p>
        </w:tc>
      </w:tr>
      <w:tr w14:paraId="1D9CC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2250" w:type="dxa"/>
            <w:vAlign w:val="center"/>
          </w:tcPr>
          <w:p w14:paraId="362F8E7C">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C59EAA3">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586EEF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D4D225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7F580E0">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659BCDD3">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BEA353C">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90E1B14">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1C176DE">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6F95383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3A170E40">
            <w:pPr>
              <w:jc w:val="center"/>
              <w:rPr>
                <w:rFonts w:hint="eastAsia" w:ascii="仿宋" w:hAnsi="仿宋" w:eastAsia="仿宋" w:cs="宋体"/>
                <w:b w:val="0"/>
                <w:color w:val="auto"/>
                <w:sz w:val="24"/>
                <w:szCs w:val="24"/>
                <w:highlight w:val="none"/>
                <w:vertAlign w:val="baseline"/>
                <w:lang w:val="en-GB"/>
              </w:rPr>
            </w:pPr>
          </w:p>
        </w:tc>
        <w:tc>
          <w:tcPr>
            <w:tcW w:w="2410" w:type="dxa"/>
            <w:vAlign w:val="center"/>
          </w:tcPr>
          <w:p w14:paraId="1DCCD1F4">
            <w:pPr>
              <w:jc w:val="center"/>
              <w:rPr>
                <w:rFonts w:hint="eastAsia" w:ascii="仿宋" w:hAnsi="仿宋" w:eastAsia="仿宋" w:cs="宋体"/>
                <w:b w:val="0"/>
                <w:color w:val="auto"/>
                <w:sz w:val="24"/>
                <w:szCs w:val="24"/>
                <w:highlight w:val="none"/>
                <w:vertAlign w:val="baseline"/>
                <w:lang w:val="en-GB"/>
              </w:rPr>
            </w:pPr>
          </w:p>
        </w:tc>
      </w:tr>
      <w:tr w14:paraId="0E8E6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2250" w:type="dxa"/>
            <w:vAlign w:val="center"/>
          </w:tcPr>
          <w:p w14:paraId="7E702F97">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1DE96F53">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401FC19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EBB4B4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EB86D7F">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77E6EC71">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A42D7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3AAE21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226FDE0">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5D84F2F1">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46A93015">
            <w:pPr>
              <w:jc w:val="center"/>
              <w:rPr>
                <w:rFonts w:hint="eastAsia" w:ascii="仿宋" w:hAnsi="仿宋" w:eastAsia="仿宋" w:cs="宋体"/>
                <w:b w:val="0"/>
                <w:color w:val="auto"/>
                <w:sz w:val="24"/>
                <w:szCs w:val="24"/>
                <w:highlight w:val="none"/>
                <w:vertAlign w:val="baseline"/>
                <w:lang w:val="en-GB"/>
              </w:rPr>
            </w:pPr>
          </w:p>
        </w:tc>
        <w:tc>
          <w:tcPr>
            <w:tcW w:w="2410" w:type="dxa"/>
            <w:vAlign w:val="center"/>
          </w:tcPr>
          <w:p w14:paraId="099561E6">
            <w:pPr>
              <w:jc w:val="center"/>
              <w:rPr>
                <w:rFonts w:hint="eastAsia" w:ascii="仿宋" w:hAnsi="仿宋" w:eastAsia="仿宋" w:cs="宋体"/>
                <w:b w:val="0"/>
                <w:color w:val="auto"/>
                <w:sz w:val="24"/>
                <w:szCs w:val="24"/>
                <w:highlight w:val="none"/>
                <w:vertAlign w:val="baseline"/>
                <w:lang w:val="en-GB"/>
              </w:rPr>
            </w:pPr>
          </w:p>
        </w:tc>
      </w:tr>
      <w:tr w14:paraId="218A7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2250" w:type="dxa"/>
            <w:vAlign w:val="center"/>
          </w:tcPr>
          <w:p w14:paraId="38DA0A2D">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3FCAE4C3">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11476A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E0DCB7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B8CADC4">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4C07ABB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4D18166">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339FB0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2E343C0">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361E0DF1">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7EE149BB">
            <w:pPr>
              <w:jc w:val="center"/>
              <w:rPr>
                <w:rFonts w:hint="eastAsia" w:ascii="仿宋" w:hAnsi="仿宋" w:eastAsia="仿宋" w:cs="宋体"/>
                <w:b w:val="0"/>
                <w:color w:val="auto"/>
                <w:sz w:val="24"/>
                <w:szCs w:val="24"/>
                <w:highlight w:val="none"/>
                <w:vertAlign w:val="baseline"/>
                <w:lang w:val="en-GB"/>
              </w:rPr>
            </w:pPr>
          </w:p>
        </w:tc>
        <w:tc>
          <w:tcPr>
            <w:tcW w:w="2410" w:type="dxa"/>
            <w:vAlign w:val="center"/>
          </w:tcPr>
          <w:p w14:paraId="5983CD0F">
            <w:pPr>
              <w:jc w:val="center"/>
              <w:rPr>
                <w:rFonts w:hint="eastAsia" w:ascii="仿宋" w:hAnsi="仿宋" w:eastAsia="仿宋" w:cs="宋体"/>
                <w:b w:val="0"/>
                <w:color w:val="auto"/>
                <w:sz w:val="24"/>
                <w:szCs w:val="24"/>
                <w:highlight w:val="none"/>
                <w:vertAlign w:val="baseline"/>
                <w:lang w:val="en-GB"/>
              </w:rPr>
            </w:pPr>
          </w:p>
        </w:tc>
      </w:tr>
      <w:tr w14:paraId="2C0B7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2250" w:type="dxa"/>
            <w:vAlign w:val="center"/>
          </w:tcPr>
          <w:p w14:paraId="496004A9">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29277CB4">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9E8080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EF802A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832D2AF">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DF1CD47">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84BDA4F">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24D13A79">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3DA3CC7">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D55A179">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72AA8064">
            <w:pPr>
              <w:jc w:val="center"/>
              <w:rPr>
                <w:rFonts w:hint="eastAsia" w:ascii="仿宋" w:hAnsi="仿宋" w:eastAsia="仿宋" w:cs="宋体"/>
                <w:b w:val="0"/>
                <w:color w:val="auto"/>
                <w:sz w:val="24"/>
                <w:szCs w:val="24"/>
                <w:highlight w:val="none"/>
                <w:vertAlign w:val="baseline"/>
                <w:lang w:val="en-GB"/>
              </w:rPr>
            </w:pPr>
          </w:p>
        </w:tc>
        <w:tc>
          <w:tcPr>
            <w:tcW w:w="2410" w:type="dxa"/>
            <w:vAlign w:val="center"/>
          </w:tcPr>
          <w:p w14:paraId="348F1C6B">
            <w:pPr>
              <w:jc w:val="center"/>
              <w:rPr>
                <w:rFonts w:hint="eastAsia" w:ascii="仿宋" w:hAnsi="仿宋" w:eastAsia="仿宋" w:cs="宋体"/>
                <w:b w:val="0"/>
                <w:color w:val="auto"/>
                <w:sz w:val="24"/>
                <w:szCs w:val="24"/>
                <w:highlight w:val="none"/>
                <w:vertAlign w:val="baseline"/>
                <w:lang w:val="en-GB"/>
              </w:rPr>
            </w:pPr>
          </w:p>
        </w:tc>
      </w:tr>
      <w:tr w14:paraId="5BE1D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2250" w:type="dxa"/>
            <w:vAlign w:val="center"/>
          </w:tcPr>
          <w:p w14:paraId="3E1B5B35">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189A28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5993680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312A1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6B15DBA">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ADEF4EA">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FDFFB2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52A5B96">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E39046B">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0B93F0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35BC723E">
            <w:pPr>
              <w:jc w:val="center"/>
              <w:rPr>
                <w:rFonts w:hint="eastAsia" w:ascii="仿宋" w:hAnsi="仿宋" w:eastAsia="仿宋" w:cs="宋体"/>
                <w:b w:val="0"/>
                <w:color w:val="auto"/>
                <w:sz w:val="24"/>
                <w:szCs w:val="24"/>
                <w:highlight w:val="none"/>
                <w:vertAlign w:val="baseline"/>
                <w:lang w:val="en-GB"/>
              </w:rPr>
            </w:pPr>
          </w:p>
        </w:tc>
        <w:tc>
          <w:tcPr>
            <w:tcW w:w="2410" w:type="dxa"/>
            <w:vAlign w:val="center"/>
          </w:tcPr>
          <w:p w14:paraId="4BDEB0C7">
            <w:pPr>
              <w:jc w:val="center"/>
              <w:rPr>
                <w:rFonts w:hint="eastAsia" w:ascii="仿宋" w:hAnsi="仿宋" w:eastAsia="仿宋" w:cs="宋体"/>
                <w:b w:val="0"/>
                <w:color w:val="auto"/>
                <w:sz w:val="24"/>
                <w:szCs w:val="24"/>
                <w:highlight w:val="none"/>
                <w:vertAlign w:val="baseline"/>
                <w:lang w:val="en-GB"/>
              </w:rPr>
            </w:pPr>
          </w:p>
        </w:tc>
      </w:tr>
    </w:tbl>
    <w:p w14:paraId="074AE1DA">
      <w:pPr>
        <w:rPr>
          <w:rFonts w:hint="eastAsia" w:ascii="仿宋" w:hAnsi="仿宋" w:eastAsia="仿宋" w:cs="宋体"/>
          <w:b w:val="0"/>
          <w:color w:val="auto"/>
          <w:sz w:val="28"/>
          <w:szCs w:val="28"/>
          <w:highlight w:val="none"/>
          <w:vertAlign w:val="baseline"/>
          <w:lang w:val="en-GB"/>
        </w:rPr>
      </w:pPr>
    </w:p>
    <w:p w14:paraId="485A5BB2">
      <w:pPr>
        <w:rPr>
          <w:rFonts w:hint="eastAsia" w:ascii="仿宋" w:hAnsi="仿宋" w:eastAsia="仿宋" w:cs="宋体"/>
          <w:b w:val="0"/>
          <w:color w:val="auto"/>
          <w:sz w:val="28"/>
          <w:szCs w:val="28"/>
          <w:highlight w:val="none"/>
          <w:vertAlign w:val="baseline"/>
          <w:lang w:val="en-GB"/>
        </w:rPr>
      </w:pPr>
    </w:p>
    <w:p w14:paraId="47E46FD6">
      <w:pPr>
        <w:rPr>
          <w:rFonts w:hint="eastAsia" w:ascii="仿宋" w:hAnsi="仿宋" w:eastAsia="仿宋" w:cs="宋体"/>
          <w:b w:val="0"/>
          <w:color w:val="auto"/>
          <w:sz w:val="28"/>
          <w:szCs w:val="28"/>
          <w:highlight w:val="none"/>
          <w:vertAlign w:val="baseline"/>
          <w:lang w:val="en-GB"/>
        </w:rPr>
      </w:pPr>
    </w:p>
    <w:p w14:paraId="5E7649F7">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0937953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4AA8925F">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3BE00930">
      <w:pPr>
        <w:snapToGrid w:val="0"/>
        <w:spacing w:line="460" w:lineRule="exact"/>
        <w:jc w:val="left"/>
        <w:rPr>
          <w:rFonts w:hint="eastAsia" w:ascii="仿宋" w:hAnsi="仿宋" w:eastAsia="仿宋" w:cs="宋体"/>
          <w:color w:val="auto"/>
          <w:highlight w:val="none"/>
          <w:vertAlign w:val="baseline"/>
          <w:lang w:val="zh-CN"/>
        </w:rPr>
      </w:pPr>
    </w:p>
    <w:p w14:paraId="37316C98">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740A5D6">
      <w:pPr>
        <w:snapToGrid w:val="0"/>
        <w:spacing w:line="460" w:lineRule="exact"/>
        <w:jc w:val="left"/>
        <w:rPr>
          <w:rFonts w:hint="eastAsia" w:ascii="仿宋" w:hAnsi="仿宋" w:eastAsia="仿宋" w:cs="宋体"/>
          <w:color w:val="auto"/>
          <w:highlight w:val="none"/>
          <w:vertAlign w:val="baseline"/>
          <w:lang w:val="zh-CN"/>
        </w:rPr>
      </w:pPr>
    </w:p>
    <w:p w14:paraId="5BC399F0">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76D800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51E39452">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0C8A362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56EF3C2">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720E68C7">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755CD961">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11AEB44E">
      <w:pPr>
        <w:snapToGrid w:val="0"/>
        <w:spacing w:line="460" w:lineRule="exact"/>
        <w:jc w:val="left"/>
        <w:rPr>
          <w:rFonts w:hint="eastAsia" w:ascii="仿宋" w:hAnsi="仿宋" w:eastAsia="仿宋" w:cs="宋体"/>
          <w:color w:val="auto"/>
          <w:highlight w:val="none"/>
          <w:vertAlign w:val="baseline"/>
          <w:lang w:val="zh-CN"/>
        </w:rPr>
      </w:pPr>
    </w:p>
    <w:p w14:paraId="3EDEC79B">
      <w:pPr>
        <w:snapToGrid w:val="0"/>
        <w:spacing w:line="460" w:lineRule="exact"/>
        <w:jc w:val="left"/>
        <w:rPr>
          <w:rFonts w:hint="eastAsia" w:ascii="仿宋" w:hAnsi="仿宋" w:eastAsia="仿宋" w:cs="宋体"/>
          <w:color w:val="auto"/>
          <w:highlight w:val="none"/>
          <w:vertAlign w:val="baseline"/>
          <w:lang w:val="zh-CN"/>
        </w:rPr>
      </w:pPr>
    </w:p>
    <w:p w14:paraId="7F1BDC78">
      <w:pPr>
        <w:snapToGrid w:val="0"/>
        <w:spacing w:line="460" w:lineRule="exact"/>
        <w:jc w:val="left"/>
        <w:rPr>
          <w:rFonts w:hint="eastAsia" w:ascii="仿宋" w:hAnsi="仿宋" w:eastAsia="仿宋" w:cs="宋体"/>
          <w:color w:val="auto"/>
          <w:highlight w:val="none"/>
          <w:vertAlign w:val="baseline"/>
          <w:lang w:val="zh-CN"/>
        </w:rPr>
      </w:pPr>
    </w:p>
    <w:p w14:paraId="1346366C">
      <w:pPr>
        <w:snapToGrid w:val="0"/>
        <w:spacing w:line="460" w:lineRule="exact"/>
        <w:jc w:val="left"/>
        <w:rPr>
          <w:rFonts w:hint="eastAsia" w:ascii="仿宋" w:hAnsi="仿宋" w:eastAsia="仿宋" w:cs="宋体"/>
          <w:color w:val="auto"/>
          <w:highlight w:val="none"/>
          <w:vertAlign w:val="baseline"/>
          <w:lang w:val="zh-CN"/>
        </w:rPr>
      </w:pPr>
    </w:p>
    <w:p w14:paraId="3ADD327C">
      <w:pPr>
        <w:snapToGrid w:val="0"/>
        <w:spacing w:line="460" w:lineRule="exact"/>
        <w:jc w:val="left"/>
        <w:rPr>
          <w:rFonts w:hint="eastAsia" w:ascii="仿宋" w:hAnsi="仿宋" w:eastAsia="仿宋" w:cs="宋体"/>
          <w:color w:val="auto"/>
          <w:highlight w:val="none"/>
          <w:vertAlign w:val="baseline"/>
          <w:lang w:val="zh-CN"/>
        </w:rPr>
      </w:pPr>
    </w:p>
    <w:p w14:paraId="2D24FE86">
      <w:pPr>
        <w:snapToGrid w:val="0"/>
        <w:spacing w:line="460" w:lineRule="exact"/>
        <w:jc w:val="left"/>
        <w:rPr>
          <w:rFonts w:hint="eastAsia" w:ascii="仿宋" w:hAnsi="仿宋" w:eastAsia="仿宋" w:cs="宋体"/>
          <w:color w:val="auto"/>
          <w:highlight w:val="none"/>
          <w:vertAlign w:val="baseline"/>
          <w:lang w:val="zh-CN"/>
        </w:rPr>
      </w:pPr>
    </w:p>
    <w:p w14:paraId="47A5F416">
      <w:pPr>
        <w:snapToGrid w:val="0"/>
        <w:spacing w:line="460" w:lineRule="exact"/>
        <w:jc w:val="left"/>
        <w:rPr>
          <w:rFonts w:hint="eastAsia" w:ascii="仿宋" w:hAnsi="仿宋" w:eastAsia="仿宋" w:cs="宋体"/>
          <w:color w:val="auto"/>
          <w:highlight w:val="none"/>
          <w:vertAlign w:val="baseline"/>
          <w:lang w:val="zh-CN"/>
        </w:rPr>
      </w:pPr>
    </w:p>
    <w:p w14:paraId="353CB60E">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0357731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7B1051F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70DA9BDD">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76A9C284">
      <w:pPr>
        <w:snapToGrid w:val="0"/>
        <w:spacing w:line="460" w:lineRule="exact"/>
        <w:jc w:val="left"/>
        <w:rPr>
          <w:rFonts w:hint="eastAsia" w:ascii="仿宋" w:hAnsi="仿宋" w:eastAsia="仿宋" w:cs="宋体"/>
          <w:color w:val="auto"/>
          <w:highlight w:val="none"/>
          <w:vertAlign w:val="baseline"/>
          <w:lang w:val="zh-CN"/>
        </w:rPr>
      </w:pPr>
    </w:p>
    <w:p w14:paraId="0F575C4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730C029F">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746618E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264A64C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6CF61B79">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34AB4E47">
      <w:pPr>
        <w:snapToGrid w:val="0"/>
        <w:spacing w:line="460" w:lineRule="exact"/>
        <w:jc w:val="left"/>
        <w:rPr>
          <w:rFonts w:hint="eastAsia" w:ascii="仿宋" w:hAnsi="仿宋" w:eastAsia="仿宋" w:cs="宋体"/>
          <w:color w:val="auto"/>
          <w:highlight w:val="none"/>
          <w:vertAlign w:val="baseline"/>
          <w:lang w:val="zh-CN"/>
        </w:rPr>
      </w:pPr>
    </w:p>
    <w:p w14:paraId="4CBE3EB2">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3A80BBA6">
      <w:pPr>
        <w:snapToGrid w:val="0"/>
        <w:spacing w:line="460" w:lineRule="exact"/>
        <w:jc w:val="left"/>
        <w:rPr>
          <w:rFonts w:hint="eastAsia" w:ascii="仿宋" w:hAnsi="仿宋" w:eastAsia="仿宋" w:cs="宋体"/>
          <w:color w:val="auto"/>
          <w:highlight w:val="none"/>
          <w:vertAlign w:val="baseline"/>
          <w:lang w:val="zh-CN"/>
        </w:rPr>
      </w:pPr>
    </w:p>
    <w:p w14:paraId="63324EBE">
      <w:pPr>
        <w:snapToGrid w:val="0"/>
        <w:spacing w:line="460" w:lineRule="exact"/>
        <w:jc w:val="left"/>
        <w:rPr>
          <w:rFonts w:hint="eastAsia" w:ascii="仿宋" w:hAnsi="仿宋" w:eastAsia="仿宋" w:cs="宋体"/>
          <w:color w:val="auto"/>
          <w:highlight w:val="none"/>
          <w:vertAlign w:val="baseline"/>
          <w:lang w:val="zh-CN"/>
        </w:rPr>
      </w:pPr>
    </w:p>
    <w:p w14:paraId="3EC5CC0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5421DF9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288E1379">
      <w:pPr>
        <w:snapToGrid w:val="0"/>
        <w:spacing w:line="460" w:lineRule="exact"/>
        <w:jc w:val="left"/>
        <w:rPr>
          <w:rFonts w:hint="eastAsia" w:ascii="仿宋" w:hAnsi="仿宋" w:eastAsia="仿宋" w:cs="宋体"/>
          <w:color w:val="auto"/>
          <w:highlight w:val="none"/>
          <w:vertAlign w:val="baseline"/>
          <w:lang w:val="zh-CN"/>
        </w:rPr>
      </w:pPr>
    </w:p>
    <w:p w14:paraId="699697F0">
      <w:pPr>
        <w:snapToGrid w:val="0"/>
        <w:spacing w:line="460" w:lineRule="exact"/>
        <w:jc w:val="left"/>
        <w:rPr>
          <w:rFonts w:hint="eastAsia" w:ascii="仿宋" w:hAnsi="仿宋" w:eastAsia="仿宋" w:cs="宋体"/>
          <w:color w:val="auto"/>
          <w:highlight w:val="none"/>
          <w:vertAlign w:val="baseline"/>
          <w:lang w:val="zh-CN"/>
        </w:rPr>
      </w:pPr>
    </w:p>
    <w:p w14:paraId="30DAA005">
      <w:pPr>
        <w:snapToGrid w:val="0"/>
        <w:spacing w:line="460" w:lineRule="exact"/>
        <w:jc w:val="left"/>
        <w:rPr>
          <w:rFonts w:hint="eastAsia" w:ascii="仿宋" w:hAnsi="仿宋" w:eastAsia="仿宋" w:cs="宋体"/>
          <w:color w:val="auto"/>
          <w:highlight w:val="none"/>
          <w:vertAlign w:val="baseline"/>
          <w:lang w:val="zh-CN"/>
        </w:rPr>
      </w:pPr>
    </w:p>
    <w:p w14:paraId="62E1495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38EB0D3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38979E5E">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23FDF1A9">
      <w:pPr>
        <w:snapToGrid w:val="0"/>
        <w:spacing w:line="460" w:lineRule="exact"/>
        <w:jc w:val="left"/>
        <w:rPr>
          <w:rFonts w:hint="eastAsia" w:ascii="仿宋" w:hAnsi="仿宋" w:eastAsia="仿宋" w:cs="宋体"/>
          <w:color w:val="auto"/>
          <w:highlight w:val="none"/>
          <w:vertAlign w:val="baseline"/>
          <w:lang w:val="zh-CN"/>
        </w:rPr>
      </w:pPr>
    </w:p>
    <w:p w14:paraId="6643ADDD">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7F7B0F84">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2E2C4C00">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3306FFCA">
      <w:pPr>
        <w:pStyle w:val="12"/>
        <w:ind w:firstLine="482"/>
        <w:rPr>
          <w:rFonts w:hint="eastAsia" w:ascii="仿宋" w:hAnsi="仿宋" w:eastAsia="仿宋"/>
          <w:b/>
          <w:bCs/>
          <w:color w:val="auto"/>
          <w:kern w:val="1"/>
          <w:sz w:val="24"/>
          <w:szCs w:val="24"/>
          <w:highlight w:val="none"/>
        </w:rPr>
      </w:pPr>
    </w:p>
    <w:p w14:paraId="3C18EDAE">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E927DCD">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3D877DF4">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A6ED353">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60877799">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22417AB4">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561FF284">
      <w:pPr>
        <w:pStyle w:val="12"/>
        <w:ind w:firstLine="480"/>
        <w:rPr>
          <w:rFonts w:hint="eastAsia" w:ascii="仿宋" w:hAnsi="仿宋" w:eastAsia="仿宋"/>
          <w:color w:val="auto"/>
          <w:kern w:val="1"/>
          <w:sz w:val="24"/>
          <w:szCs w:val="24"/>
          <w:highlight w:val="none"/>
        </w:rPr>
      </w:pPr>
    </w:p>
    <w:p w14:paraId="7C9BA88C">
      <w:pPr>
        <w:pStyle w:val="12"/>
        <w:ind w:firstLine="480"/>
        <w:rPr>
          <w:rFonts w:hint="eastAsia" w:ascii="仿宋" w:hAnsi="仿宋" w:eastAsia="仿宋"/>
          <w:color w:val="auto"/>
          <w:kern w:val="1"/>
          <w:sz w:val="24"/>
          <w:szCs w:val="24"/>
          <w:highlight w:val="none"/>
        </w:rPr>
      </w:pPr>
    </w:p>
    <w:p w14:paraId="5DB7C41F">
      <w:pPr>
        <w:pStyle w:val="12"/>
        <w:ind w:firstLine="480"/>
        <w:rPr>
          <w:rFonts w:hint="eastAsia" w:ascii="仿宋" w:hAnsi="仿宋" w:eastAsia="仿宋"/>
          <w:color w:val="auto"/>
          <w:kern w:val="1"/>
          <w:sz w:val="24"/>
          <w:szCs w:val="24"/>
          <w:highlight w:val="none"/>
        </w:rPr>
      </w:pPr>
    </w:p>
    <w:p w14:paraId="62076C2E">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60D077AC">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26A64FA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3A46E7BF">
      <w:pPr>
        <w:snapToGrid w:val="0"/>
        <w:spacing w:line="460" w:lineRule="exact"/>
        <w:jc w:val="right"/>
        <w:rPr>
          <w:rStyle w:val="13"/>
          <w:rFonts w:hint="default" w:cs="仿宋"/>
          <w:color w:val="auto"/>
          <w:sz w:val="24"/>
          <w:szCs w:val="24"/>
          <w:highlight w:val="none"/>
          <w:vertAlign w:val="baseline"/>
          <w:lang w:val="en-US" w:eastAsia="zh-CN" w:bidi="ar-SA"/>
        </w:rPr>
      </w:pPr>
    </w:p>
    <w:p w14:paraId="256FA4D4">
      <w:pPr>
        <w:snapToGrid w:val="0"/>
        <w:spacing w:line="460" w:lineRule="exact"/>
        <w:jc w:val="right"/>
        <w:rPr>
          <w:rStyle w:val="13"/>
          <w:rFonts w:hint="default" w:cs="仿宋"/>
          <w:color w:val="auto"/>
          <w:sz w:val="24"/>
          <w:szCs w:val="24"/>
          <w:highlight w:val="none"/>
          <w:vertAlign w:val="baseline"/>
          <w:lang w:val="en-US" w:eastAsia="zh-CN" w:bidi="ar-SA"/>
        </w:rPr>
      </w:pPr>
    </w:p>
    <w:p w14:paraId="2C6D80FB">
      <w:pPr>
        <w:snapToGrid w:val="0"/>
        <w:spacing w:line="460" w:lineRule="exact"/>
        <w:jc w:val="right"/>
        <w:rPr>
          <w:rStyle w:val="13"/>
          <w:rFonts w:hint="default" w:cs="仿宋"/>
          <w:color w:val="auto"/>
          <w:sz w:val="24"/>
          <w:szCs w:val="24"/>
          <w:highlight w:val="none"/>
          <w:vertAlign w:val="baseline"/>
          <w:lang w:val="en-US" w:eastAsia="zh-CN" w:bidi="ar-SA"/>
        </w:rPr>
      </w:pPr>
    </w:p>
    <w:p w14:paraId="50ABA79C">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50FC61D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62B12D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012EA3A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762F07D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75ABD92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7F85DF88">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BD1FBF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D5F468">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7、价格证明材料：山东省招采网挂网信息截图，近一年内（非当月）的证明材料，如开具的增值税专用发票复印件（发票内容是响应产品在其他单位的供货价，以山东省内医院为主）等；</w:t>
      </w:r>
    </w:p>
    <w:p w14:paraId="69BD1AAC">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104848A3">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注：请按照以下页面进行材料整理，且须每一页加盖公章。</w:t>
      </w:r>
    </w:p>
    <w:p w14:paraId="68F07F92">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166EAE9">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3031279E">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1A8F0CD">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5611F5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Style w:val="13"/>
          <w:rFonts w:hint="eastAsia" w:cs="仿宋"/>
          <w:color w:val="auto"/>
          <w:sz w:val="28"/>
          <w:szCs w:val="28"/>
          <w:highlight w:val="none"/>
          <w:vertAlign w:val="baseline"/>
          <w:lang w:val="en-US" w:eastAsia="zh-CN" w:bidi="ar-SA"/>
        </w:rPr>
        <w:t xml:space="preserve">5.1 </w:t>
      </w:r>
      <w:r>
        <w:rPr>
          <w:rFonts w:hint="eastAsia" w:ascii="仿宋" w:hAnsi="仿宋" w:eastAsia="仿宋" w:cs="宋体"/>
          <w:color w:val="auto"/>
          <w:kern w:val="0"/>
          <w:sz w:val="28"/>
          <w:szCs w:val="28"/>
          <w:highlight w:val="none"/>
          <w:vertAlign w:val="baseline"/>
          <w:lang w:val="en-US" w:eastAsia="zh-CN"/>
        </w:rPr>
        <w:t>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7064294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3008D3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6EFC13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0B0E4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03E457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B0A590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1EF4D2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98FAC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7C646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7C43F1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FF7301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2F5636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621B8E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207605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F91122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7FD53C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E35D7D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070E16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1C19F6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8B43F1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2F1F2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7BA00E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B8C57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DE647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FE4996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A37816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CCD78F4">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6278BE3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5.2 报名供应商的开户许可证</w:t>
      </w:r>
    </w:p>
    <w:p w14:paraId="0D44218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44A99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1C33BE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414170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E3AAF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A09FF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03C32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E39D3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13D7E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6C020C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6D553F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B6395B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FBB817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37511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50D19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98CE9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E8C9F3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ACDFC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8F052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FBE230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93ADCB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3C670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059E9D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848C3C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C16DDB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A018C4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A18DB4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20442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B1FC87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5.3 </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val="en-US" w:eastAsia="zh-CN"/>
        </w:rPr>
        <w:t>。</w:t>
      </w:r>
    </w:p>
    <w:p w14:paraId="4E8A847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20752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004D1A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F2EDA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5AF32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DFBF67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E34D4F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B7F1B4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4F52EA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02DB27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95F638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F666E9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38363E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233425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9A4314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9DE0DB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DD9C51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461D01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02100B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240B3A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65E340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EEAD5B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E1109F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D3D954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709D7F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5DADCB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A0C0E3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5.4 各级代理资质材料：营业执照、经营许可证、第二类医疗器械经营备案凭证、各级经销商授权书、业务代表授权书及身份证复印件等。</w:t>
      </w:r>
    </w:p>
    <w:p w14:paraId="68A4060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94EB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BF095E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2E56C8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A25F86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7F2E0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8DD28C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0C9312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C9490D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C1A2B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878493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58A7EC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579B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3968C1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927D12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46441B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86620D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C166A1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566598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3F0A5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B4E3E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24D13E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1E77C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2A0FD6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FD9FBE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C9ADE4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B5F73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C6796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5.5 </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606B6FD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FA9AE5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0E507F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3AEA56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E08C84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02D268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944C6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DA707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054DEE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692B7C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E3BA9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6EF5A4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9C2FC7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17D36C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0CFEFF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6ABE0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E4B9D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0D67C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D79253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12610E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525323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8CD2F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824A9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7AB43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C0DD96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33EF50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E41E0C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F388D5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8943C2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5.6 产品彩页、参数及说明，产品的标签内容应与实际供货相关信息一致，如产品名称、规格型号等。</w:t>
      </w:r>
    </w:p>
    <w:p w14:paraId="2AD4F47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54DD5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4BAC96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6F4D1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B67E8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5A50A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3DD010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D5F7ED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F0567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0FC018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6A3AB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3582B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315681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58FE4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CE0C23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32127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44C307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87401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AC654F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46CAC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FE10A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9AD001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EE4CF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521C58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AABB2C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E4BEA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75819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B5E996A">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5.7 价格证明材料：山东省招采网挂网信息截图，近一年内（非当月）的证明材料，如开具的增值税专用发票复印件（发票内容是响应产品在其他单位的供货价，以山东省内医院为主）等；</w:t>
      </w:r>
    </w:p>
    <w:p w14:paraId="4B5580D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EA3CF1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214FA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E01E07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0063F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6A2ADB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BCE4F5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703E38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8A17AE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A5B5D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000B35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2EB3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6FFA06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B98DC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6D1A8A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65A493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DDCD63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5C5D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0B006F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F438BC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B01AA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10EF4C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C2CDA0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66D436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7A8DE7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1B0288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5.8 其他供应商认为应该提供的材料。</w:t>
      </w:r>
    </w:p>
    <w:p w14:paraId="509C2DCE">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4B2B297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EB9574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3E9FCA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DCD660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28B42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10FBF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9EC76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B49E99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272A4A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9AA416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99E5CE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1B549C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7BF377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9355E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750EF1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515A7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60122F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A83045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7E8C2F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E483C7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EA773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D3AB4D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A601DB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448604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7B887FF">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6F1DE8C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8D22F4">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6FD2E6F2">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3F70F8B2">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33781F8D">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4B9BA58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6BC4548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120AB4C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6F80733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23AA0A7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2E8B85B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6C6438B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73C8F48D">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17DB09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53F7FF8D">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2D642182">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D560DF3">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F3DAFD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221CA70E">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D43CDE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ADBB8CC">
      <w:pPr>
        <w:pStyle w:val="2"/>
        <w:numPr>
          <w:ilvl w:val="0"/>
          <w:numId w:val="2"/>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0F3F56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4EE766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1DF896A">
      <w:pPr>
        <w:pStyle w:val="2"/>
        <w:numPr>
          <w:ilvl w:val="0"/>
          <w:numId w:val="2"/>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78C32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085CB66E">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74BC0F1C">
      <w:pPr>
        <w:widowControl/>
        <w:numPr>
          <w:ilvl w:val="0"/>
          <w:numId w:val="5"/>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7F973E68">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5601B9A8">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343A7E8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01278D0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4FB917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0A67DBD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5E2F41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B43CF8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4B956F5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3803CC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67863F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394A7B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7C7F3D6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0B270F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715F3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3F0D7B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6BC1606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2C42813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4D32217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3E23B23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618DCB8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0195907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7D4B1EF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50E4B6D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58184B0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176598D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576EFA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779D42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77E746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444191E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75844E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73D89A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70FAB22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11C46EB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19C72AF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47BB9FA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5B103D4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7527A44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5C26D7B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3D46DE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0722CF8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3B736A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641ED64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77C69FF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449A247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408B0DE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48C6849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0D54E70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23EEC8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3FF6ED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08D1E45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359DCA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204F908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B8795F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6BF16DF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49C940D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215385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86AD55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7A746F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0EDD3C0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6D313E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625834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1AF9F7A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13DB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10F60F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0F5EFF1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5BFF6A8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5562B30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248AC5A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78AE0DD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75A7713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4AEF063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02598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0C64D2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4AA9C2B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5728CAA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395CF8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4AAB70F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0860206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73BA05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476C9AA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21D101E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563FC4D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B12B3A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2425374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034F53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F535B9">
    <w:pPr>
      <w:pStyle w:val="5"/>
      <w:framePr w:wrap="around" w:vAnchor="text" w:hAnchor="margin" w:xAlign="center" w:y="1"/>
      <w:rPr>
        <w:rStyle w:val="11"/>
      </w:rPr>
    </w:pPr>
    <w:r>
      <w:fldChar w:fldCharType="begin"/>
    </w:r>
    <w:r>
      <w:rPr>
        <w:rStyle w:val="11"/>
      </w:rPr>
      <w:instrText xml:space="preserve">PAGE  </w:instrText>
    </w:r>
    <w:r>
      <w:fldChar w:fldCharType="end"/>
    </w:r>
  </w:p>
  <w:p w14:paraId="0E64AE93">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D56ED">
    <w:pPr>
      <w:pStyle w:val="12"/>
      <w:ind w:firstLine="420"/>
      <w:jc w:val="center"/>
    </w:pPr>
    <w:r>
      <w:rPr>
        <w:rFonts w:hint="eastAsia"/>
      </w:rPr>
      <w:t>70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816FD3">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6BF91">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076AFC"/>
    <w:multiLevelType w:val="singleLevel"/>
    <w:tmpl w:val="DA076AFC"/>
    <w:lvl w:ilvl="0" w:tentative="0">
      <w:start w:val="1"/>
      <w:numFmt w:val="decimal"/>
      <w:suff w:val="nothing"/>
      <w:lvlText w:val="%1、"/>
      <w:lvlJc w:val="left"/>
    </w:lvl>
  </w:abstractNum>
  <w:abstractNum w:abstractNumId="1">
    <w:nsid w:val="E0A351FD"/>
    <w:multiLevelType w:val="singleLevel"/>
    <w:tmpl w:val="E0A351FD"/>
    <w:lvl w:ilvl="0" w:tentative="0">
      <w:start w:val="2"/>
      <w:numFmt w:val="chineseCounting"/>
      <w:suff w:val="space"/>
      <w:lvlText w:val="第%1章"/>
      <w:lvlJc w:val="left"/>
      <w:rPr>
        <w:rFonts w:hint="eastAsia"/>
      </w:rPr>
    </w:lvl>
  </w:abstractNum>
  <w:abstractNum w:abstractNumId="2">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7622798B"/>
    <w:multiLevelType w:val="singleLevel"/>
    <w:tmpl w:val="7622798B"/>
    <w:lvl w:ilvl="0" w:tentative="0">
      <w:start w:val="1"/>
      <w:numFmt w:val="decimal"/>
      <w:suff w:val="nothing"/>
      <w:lvlText w:val="%1、"/>
      <w:lvlJc w:val="left"/>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52D3B24"/>
    <w:rsid w:val="0715148C"/>
    <w:rsid w:val="08E053FD"/>
    <w:rsid w:val="0B3C188E"/>
    <w:rsid w:val="0B603E17"/>
    <w:rsid w:val="0BC41F21"/>
    <w:rsid w:val="0E0332AA"/>
    <w:rsid w:val="110C12EC"/>
    <w:rsid w:val="12040D82"/>
    <w:rsid w:val="124D331C"/>
    <w:rsid w:val="12883575"/>
    <w:rsid w:val="12D55D1E"/>
    <w:rsid w:val="14C76F80"/>
    <w:rsid w:val="15E12F09"/>
    <w:rsid w:val="193E2DCB"/>
    <w:rsid w:val="198F2D53"/>
    <w:rsid w:val="1A66082C"/>
    <w:rsid w:val="1A9A51D3"/>
    <w:rsid w:val="1AFD138A"/>
    <w:rsid w:val="1B1D492B"/>
    <w:rsid w:val="1EE838F2"/>
    <w:rsid w:val="23E72ABF"/>
    <w:rsid w:val="26083FB3"/>
    <w:rsid w:val="270B08D2"/>
    <w:rsid w:val="279D1605"/>
    <w:rsid w:val="294E055C"/>
    <w:rsid w:val="296E14AB"/>
    <w:rsid w:val="2AD16DE9"/>
    <w:rsid w:val="2C4209CD"/>
    <w:rsid w:val="2CA31C32"/>
    <w:rsid w:val="2D375F5B"/>
    <w:rsid w:val="2DA60AE7"/>
    <w:rsid w:val="2E400F3C"/>
    <w:rsid w:val="30180DC7"/>
    <w:rsid w:val="320550BC"/>
    <w:rsid w:val="32E94794"/>
    <w:rsid w:val="33AA7021"/>
    <w:rsid w:val="33EF4371"/>
    <w:rsid w:val="34E66BA3"/>
    <w:rsid w:val="35670FDB"/>
    <w:rsid w:val="359B6DED"/>
    <w:rsid w:val="35BB5A78"/>
    <w:rsid w:val="36D371B1"/>
    <w:rsid w:val="37BC1633"/>
    <w:rsid w:val="387E2B20"/>
    <w:rsid w:val="39FC3049"/>
    <w:rsid w:val="3AE076E5"/>
    <w:rsid w:val="3B4E3ED9"/>
    <w:rsid w:val="3C5A27F2"/>
    <w:rsid w:val="3CA737D7"/>
    <w:rsid w:val="3E6158D5"/>
    <w:rsid w:val="417E123A"/>
    <w:rsid w:val="42FA20A2"/>
    <w:rsid w:val="48AA548E"/>
    <w:rsid w:val="4973433F"/>
    <w:rsid w:val="4D84279B"/>
    <w:rsid w:val="4E056021"/>
    <w:rsid w:val="4E1A6196"/>
    <w:rsid w:val="4F3F325D"/>
    <w:rsid w:val="50A0797B"/>
    <w:rsid w:val="51542485"/>
    <w:rsid w:val="52074D56"/>
    <w:rsid w:val="556E3867"/>
    <w:rsid w:val="56F03878"/>
    <w:rsid w:val="5927777C"/>
    <w:rsid w:val="59396B30"/>
    <w:rsid w:val="5B975D90"/>
    <w:rsid w:val="5D7C4D2D"/>
    <w:rsid w:val="5F9A5527"/>
    <w:rsid w:val="60B13450"/>
    <w:rsid w:val="61A9275F"/>
    <w:rsid w:val="62402164"/>
    <w:rsid w:val="632F44C3"/>
    <w:rsid w:val="64F462FB"/>
    <w:rsid w:val="68DD679C"/>
    <w:rsid w:val="6C1D7BEB"/>
    <w:rsid w:val="6D440B21"/>
    <w:rsid w:val="6D773183"/>
    <w:rsid w:val="6E713C29"/>
    <w:rsid w:val="6EEA2203"/>
    <w:rsid w:val="6F137C43"/>
    <w:rsid w:val="6F825766"/>
    <w:rsid w:val="71723597"/>
    <w:rsid w:val="722145C7"/>
    <w:rsid w:val="727C6025"/>
    <w:rsid w:val="7315161C"/>
    <w:rsid w:val="73BF3D9C"/>
    <w:rsid w:val="74AB53DF"/>
    <w:rsid w:val="75570F51"/>
    <w:rsid w:val="75E4177A"/>
    <w:rsid w:val="77183DD1"/>
    <w:rsid w:val="77601667"/>
    <w:rsid w:val="784371B5"/>
    <w:rsid w:val="787E5EB6"/>
    <w:rsid w:val="78A34418"/>
    <w:rsid w:val="78D2700F"/>
    <w:rsid w:val="792443B3"/>
    <w:rsid w:val="7AF7634D"/>
    <w:rsid w:val="7B223BA3"/>
    <w:rsid w:val="7B611E27"/>
    <w:rsid w:val="7B870218"/>
    <w:rsid w:val="7C7D61BD"/>
    <w:rsid w:val="7C89452B"/>
    <w:rsid w:val="7E725B75"/>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1153</Words>
  <Characters>1381</Characters>
  <Lines>0</Lines>
  <Paragraphs>0</Paragraphs>
  <TotalTime>11</TotalTime>
  <ScaleCrop>false</ScaleCrop>
  <LinksUpToDate>false</LinksUpToDate>
  <CharactersWithSpaces>1441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2025-07-10T07:40:00Z</cp:lastPrinted>
  <dcterms:modified xsi:type="dcterms:W3CDTF">2026-07-31T01:40:07Z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